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36B" w:rsidRPr="00FB6407" w:rsidRDefault="00FB6407" w:rsidP="00FB6407">
      <w:pPr>
        <w:jc w:val="center"/>
        <w:rPr>
          <w:b/>
          <w:sz w:val="36"/>
        </w:rPr>
      </w:pPr>
      <w:r w:rsidRPr="00FB6407">
        <w:rPr>
          <w:rFonts w:hint="eastAsia"/>
          <w:b/>
          <w:sz w:val="36"/>
        </w:rPr>
        <w:t>《</w:t>
      </w:r>
      <w:r w:rsidR="00E65347">
        <w:rPr>
          <w:rFonts w:hint="eastAsia"/>
          <w:b/>
          <w:sz w:val="36"/>
        </w:rPr>
        <w:t>应用于小型反应堆设施的功率运行内部火灾一级概率安全评价</w:t>
      </w:r>
      <w:r w:rsidRPr="00FB6407">
        <w:rPr>
          <w:rFonts w:hint="eastAsia"/>
          <w:b/>
          <w:sz w:val="36"/>
        </w:rPr>
        <w:t>》编制说明</w:t>
      </w:r>
    </w:p>
    <w:p w:rsidR="00FB6407" w:rsidRDefault="00FB6407" w:rsidP="00FB6407">
      <w:pPr>
        <w:jc w:val="center"/>
        <w:rPr>
          <w:b/>
          <w:sz w:val="36"/>
        </w:rPr>
      </w:pPr>
      <w:r w:rsidRPr="00FB6407">
        <w:rPr>
          <w:rFonts w:hint="eastAsia"/>
          <w:b/>
          <w:sz w:val="36"/>
        </w:rPr>
        <w:t>（</w:t>
      </w:r>
      <w:r w:rsidR="002F084D">
        <w:rPr>
          <w:rFonts w:hint="eastAsia"/>
          <w:b/>
          <w:sz w:val="36"/>
        </w:rPr>
        <w:t>征求意见</w:t>
      </w:r>
      <w:r w:rsidRPr="00FB6407">
        <w:rPr>
          <w:rFonts w:hint="eastAsia"/>
          <w:b/>
          <w:sz w:val="36"/>
        </w:rPr>
        <w:t>稿）</w:t>
      </w:r>
    </w:p>
    <w:p w:rsidR="00FB6407" w:rsidRPr="00A33BF8" w:rsidRDefault="00FB6407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一、工作简况</w:t>
      </w:r>
    </w:p>
    <w:p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1、任务来源</w:t>
      </w:r>
    </w:p>
    <w:p w:rsidR="006A6B56" w:rsidRPr="00E65347" w:rsidRDefault="00E65347" w:rsidP="00E65347">
      <w:pPr>
        <w:ind w:firstLineChars="200" w:firstLine="480"/>
      </w:pPr>
      <w:r w:rsidRPr="00624FA6">
        <w:rPr>
          <w:rFonts w:ascii="Times New Roman" w:hAnsi="Times New Roman" w:cs="Times New Roman"/>
          <w:noProof/>
          <w:kern w:val="0"/>
        </w:rPr>
        <w:t>本标准制订任务由</w:t>
      </w:r>
      <w:r>
        <w:rPr>
          <w:rFonts w:ascii="Times New Roman" w:hAnsi="Times New Roman" w:cs="Times New Roman" w:hint="eastAsia"/>
          <w:noProof/>
          <w:kern w:val="0"/>
        </w:rPr>
        <w:t>中国核能行业协会团体标准立项评审会文件</w:t>
      </w:r>
      <w:r w:rsidRPr="00624FA6">
        <w:rPr>
          <w:rFonts w:ascii="Times New Roman" w:hAnsi="Times New Roman" w:cs="Times New Roman"/>
          <w:noProof/>
          <w:kern w:val="0"/>
        </w:rPr>
        <w:t>（</w:t>
      </w:r>
      <w:r>
        <w:rPr>
          <w:rFonts w:ascii="Times New Roman" w:hAnsi="Times New Roman" w:cs="Times New Roman" w:hint="eastAsia"/>
          <w:noProof/>
          <w:kern w:val="0"/>
        </w:rPr>
        <w:t>T/CNEA -HYJY-2024-18</w:t>
      </w:r>
      <w:r w:rsidRPr="00624FA6">
        <w:rPr>
          <w:rFonts w:ascii="Times New Roman" w:hAnsi="Times New Roman" w:cs="Times New Roman"/>
          <w:noProof/>
          <w:kern w:val="0"/>
        </w:rPr>
        <w:t>）《</w:t>
      </w:r>
      <w:r w:rsidRPr="00A67695">
        <w:rPr>
          <w:rFonts w:ascii="Times New Roman" w:hAnsi="Times New Roman" w:cs="Times New Roman" w:hint="eastAsia"/>
          <w:noProof/>
          <w:kern w:val="0"/>
        </w:rPr>
        <w:t>中国核能行业协会团体标准立项评审会议纪要</w:t>
      </w:r>
      <w:r>
        <w:rPr>
          <w:rFonts w:ascii="Times New Roman" w:hAnsi="Times New Roman" w:cs="Times New Roman"/>
          <w:noProof/>
          <w:kern w:val="0"/>
        </w:rPr>
        <w:t>》下达，</w:t>
      </w:r>
      <w:r w:rsidRPr="00624FA6">
        <w:rPr>
          <w:rFonts w:ascii="Times New Roman" w:hAnsi="Times New Roman" w:cs="Times New Roman"/>
          <w:noProof/>
          <w:kern w:val="0"/>
        </w:rPr>
        <w:t>由上海核工程研究设计院股份有限公司主编，</w:t>
      </w:r>
      <w:r w:rsidR="002F084D">
        <w:rPr>
          <w:rFonts w:ascii="Times New Roman" w:hAnsi="Times New Roman" w:cs="Times New Roman" w:hint="eastAsia"/>
          <w:noProof/>
          <w:kern w:val="0"/>
        </w:rPr>
        <w:t>中国核电工程有限公司、</w:t>
      </w:r>
      <w:r w:rsidR="002F084D">
        <w:rPr>
          <w:rFonts w:hint="eastAsia"/>
          <w:kern w:val="0"/>
        </w:rPr>
        <w:t>中核能源科技有限公司、中广核清洁能源科技（上海）有限公司</w:t>
      </w:r>
      <w:r w:rsidR="002F084D">
        <w:rPr>
          <w:rFonts w:ascii="Times New Roman" w:hAnsi="Times New Roman" w:cs="Times New Roman" w:hint="eastAsia"/>
          <w:noProof/>
          <w:kern w:val="0"/>
        </w:rPr>
        <w:t>参编，</w:t>
      </w:r>
      <w:r w:rsidRPr="00624FA6">
        <w:rPr>
          <w:rFonts w:ascii="Times New Roman" w:hAnsi="Times New Roman" w:cs="Times New Roman"/>
          <w:noProof/>
          <w:kern w:val="0"/>
        </w:rPr>
        <w:t>计划于</w:t>
      </w:r>
      <w:r w:rsidRPr="00624FA6">
        <w:rPr>
          <w:rFonts w:ascii="Times New Roman" w:hAnsi="Times New Roman" w:cs="Times New Roman"/>
          <w:noProof/>
          <w:kern w:val="0"/>
        </w:rPr>
        <w:t>2025</w:t>
      </w:r>
      <w:r w:rsidRPr="00624FA6">
        <w:rPr>
          <w:rFonts w:ascii="Times New Roman" w:hAnsi="Times New Roman" w:cs="Times New Roman"/>
          <w:noProof/>
          <w:kern w:val="0"/>
        </w:rPr>
        <w:t>年完成本项目。</w:t>
      </w:r>
    </w:p>
    <w:p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2、主要工作过程</w:t>
      </w:r>
    </w:p>
    <w:p w:rsidR="00E65347" w:rsidRDefault="00E65347" w:rsidP="00E65347">
      <w:pPr>
        <w:ind w:firstLineChars="200" w:firstLine="480"/>
        <w:rPr>
          <w:rFonts w:ascii="Times New Roman" w:hAnsi="Times New Roman" w:cs="Times New Roman"/>
          <w:noProof/>
          <w:kern w:val="0"/>
        </w:rPr>
      </w:pPr>
      <w:r w:rsidRPr="00624FA6">
        <w:rPr>
          <w:rFonts w:ascii="Times New Roman" w:hAnsi="Times New Roman" w:cs="Times New Roman"/>
          <w:noProof/>
          <w:kern w:val="0"/>
        </w:rPr>
        <w:t>本标准的制定过程主要分为前期准备、</w:t>
      </w:r>
      <w:r w:rsidR="002F084D">
        <w:rPr>
          <w:rFonts w:ascii="Times New Roman" w:hAnsi="Times New Roman" w:cs="Times New Roman" w:hint="eastAsia"/>
          <w:noProof/>
          <w:kern w:val="0"/>
        </w:rPr>
        <w:t>起草阶段</w:t>
      </w:r>
      <w:r w:rsidR="002F084D">
        <w:rPr>
          <w:rFonts w:ascii="Times New Roman" w:hAnsi="Times New Roman" w:cs="Times New Roman"/>
          <w:noProof/>
          <w:kern w:val="0"/>
        </w:rPr>
        <w:t>、</w:t>
      </w:r>
      <w:r w:rsidR="002F084D">
        <w:rPr>
          <w:rFonts w:ascii="Times New Roman" w:hAnsi="Times New Roman" w:cs="Times New Roman" w:hint="eastAsia"/>
          <w:noProof/>
          <w:kern w:val="0"/>
        </w:rPr>
        <w:t>征求意见</w:t>
      </w:r>
      <w:r w:rsidRPr="00624FA6">
        <w:rPr>
          <w:rFonts w:ascii="Times New Roman" w:hAnsi="Times New Roman" w:cs="Times New Roman"/>
          <w:noProof/>
          <w:kern w:val="0"/>
        </w:rPr>
        <w:t>稿编写阶段。</w:t>
      </w:r>
    </w:p>
    <w:p w:rsidR="00E65347" w:rsidRPr="00E65347" w:rsidRDefault="00E65347" w:rsidP="00FB6407">
      <w:pPr>
        <w:rPr>
          <w:b/>
        </w:rPr>
      </w:pPr>
      <w:r w:rsidRPr="00E65347">
        <w:rPr>
          <w:rFonts w:hint="eastAsia"/>
          <w:b/>
        </w:rPr>
        <w:t xml:space="preserve">2.1 </w:t>
      </w:r>
      <w:r>
        <w:rPr>
          <w:rFonts w:hint="eastAsia"/>
          <w:b/>
        </w:rPr>
        <w:t xml:space="preserve"> </w:t>
      </w:r>
      <w:r w:rsidRPr="00E65347">
        <w:rPr>
          <w:rFonts w:hint="eastAsia"/>
          <w:b/>
        </w:rPr>
        <w:t>前期准备（2023年6月-2023年9月）</w:t>
      </w:r>
    </w:p>
    <w:p w:rsidR="002F084D" w:rsidRDefault="002F084D" w:rsidP="002F084D">
      <w:pPr>
        <w:ind w:firstLine="480"/>
        <w:rPr>
          <w:rFonts w:ascii="Times New Roman" w:hAnsi="Times New Roman" w:cs="Times New Roman"/>
          <w:noProof/>
          <w:kern w:val="0"/>
        </w:rPr>
      </w:pPr>
      <w:r>
        <w:rPr>
          <w:rFonts w:ascii="Times New Roman" w:hAnsi="Times New Roman" w:cs="Times New Roman" w:hint="eastAsia"/>
          <w:noProof/>
          <w:kern w:val="0"/>
        </w:rPr>
        <w:t>为了补充和完善国家核能行业的标准体系，促进核能行业技术进步、提升安全性和经济效益，核能行业协会（</w:t>
      </w:r>
      <w:r>
        <w:rPr>
          <w:rFonts w:ascii="Times New Roman" w:hAnsi="Times New Roman" w:cs="Times New Roman"/>
          <w:noProof/>
          <w:kern w:val="0"/>
        </w:rPr>
        <w:t>CNEA</w:t>
      </w:r>
      <w:r>
        <w:rPr>
          <w:rFonts w:ascii="Times New Roman" w:hAnsi="Times New Roman" w:cs="Times New Roman" w:hint="eastAsia"/>
          <w:noProof/>
          <w:kern w:val="0"/>
        </w:rPr>
        <w:t>）积极推进团体标准的编制。近些年来，上海核工程研究设计院股份有限公司开展了大量的小型堆研发、设计工作。考虑到国内的法规标准体系多适用于大型压水堆电厂，尚无针对小型反应堆设施的法规标准，</w:t>
      </w:r>
      <w:r>
        <w:rPr>
          <w:rFonts w:ascii="Times New Roman" w:hAnsi="Times New Roman" w:cs="Times New Roman"/>
          <w:noProof/>
          <w:kern w:val="0"/>
        </w:rPr>
        <w:t>2023</w:t>
      </w:r>
      <w:r>
        <w:rPr>
          <w:rFonts w:ascii="Times New Roman" w:hAnsi="Times New Roman" w:cs="Times New Roman" w:hint="eastAsia"/>
          <w:noProof/>
          <w:kern w:val="0"/>
        </w:rPr>
        <w:t>年</w:t>
      </w:r>
      <w:r>
        <w:rPr>
          <w:rFonts w:ascii="Times New Roman" w:hAnsi="Times New Roman" w:cs="Times New Roman"/>
          <w:noProof/>
          <w:kern w:val="0"/>
        </w:rPr>
        <w:t>6</w:t>
      </w:r>
      <w:r>
        <w:rPr>
          <w:rFonts w:ascii="Times New Roman" w:hAnsi="Times New Roman" w:cs="Times New Roman" w:hint="eastAsia"/>
          <w:noProof/>
          <w:kern w:val="0"/>
        </w:rPr>
        <w:t>月上海核工程研究设计院股份有限公司启动了《应用于小型反应堆设施的功率运行内部火灾一级概率安全评价》编制工作。</w:t>
      </w:r>
    </w:p>
    <w:p w:rsidR="002F084D" w:rsidRDefault="002F084D" w:rsidP="002F084D">
      <w:pPr>
        <w:ind w:firstLine="480"/>
        <w:rPr>
          <w:rFonts w:ascii="Times New Roman" w:hAnsi="Times New Roman" w:cs="Times New Roman"/>
          <w:noProof/>
          <w:kern w:val="0"/>
        </w:rPr>
      </w:pPr>
      <w:r>
        <w:rPr>
          <w:rFonts w:ascii="Times New Roman" w:hAnsi="Times New Roman" w:cs="Times New Roman" w:hint="eastAsia"/>
          <w:noProof/>
          <w:kern w:val="0"/>
        </w:rPr>
        <w:t>前期准备阶段</w:t>
      </w:r>
      <w:r w:rsidR="002A6824">
        <w:rPr>
          <w:rFonts w:ascii="Times New Roman" w:hAnsi="Times New Roman" w:cs="Times New Roman" w:hint="eastAsia"/>
          <w:noProof/>
          <w:kern w:val="0"/>
        </w:rPr>
        <w:t>的</w:t>
      </w:r>
      <w:r>
        <w:rPr>
          <w:rFonts w:ascii="Times New Roman" w:hAnsi="Times New Roman" w:cs="Times New Roman" w:hint="eastAsia"/>
          <w:noProof/>
          <w:kern w:val="0"/>
        </w:rPr>
        <w:t>主要任务是文件收集和调研分析。前期准备阶段收集了最新版核电厂概率安全评价（</w:t>
      </w:r>
      <w:r>
        <w:rPr>
          <w:rFonts w:ascii="Times New Roman" w:hAnsi="Times New Roman" w:cs="Times New Roman"/>
          <w:noProof/>
          <w:kern w:val="0"/>
        </w:rPr>
        <w:t>PSA</w:t>
      </w:r>
      <w:r>
        <w:rPr>
          <w:rFonts w:ascii="Times New Roman" w:hAnsi="Times New Roman" w:cs="Times New Roman" w:hint="eastAsia"/>
          <w:noProof/>
          <w:kern w:val="0"/>
        </w:rPr>
        <w:t>）相关的标准和技术文件，研究堆相关标准和文件、非水堆</w:t>
      </w:r>
      <w:r>
        <w:rPr>
          <w:rFonts w:ascii="Times New Roman" w:hAnsi="Times New Roman" w:cs="Times New Roman"/>
          <w:noProof/>
          <w:kern w:val="0"/>
        </w:rPr>
        <w:t>PSA</w:t>
      </w:r>
      <w:r>
        <w:rPr>
          <w:rFonts w:ascii="Times New Roman" w:hAnsi="Times New Roman" w:cs="Times New Roman" w:hint="eastAsia"/>
          <w:noProof/>
          <w:kern w:val="0"/>
        </w:rPr>
        <w:t>相关标准和技术文件等。主要包括：</w:t>
      </w:r>
      <w:r>
        <w:rPr>
          <w:rFonts w:ascii="Times New Roman" w:hAnsi="Times New Roman" w:cs="Times New Roman"/>
          <w:noProof/>
          <w:kern w:val="0"/>
        </w:rPr>
        <w:t>NB/T 20037.1-2017RK</w:t>
      </w:r>
      <w:r>
        <w:rPr>
          <w:rFonts w:ascii="Times New Roman" w:hAnsi="Times New Roman" w:cs="Times New Roman" w:hint="eastAsia"/>
          <w:noProof/>
          <w:kern w:val="0"/>
        </w:rPr>
        <w:t>、</w:t>
      </w:r>
      <w:r>
        <w:rPr>
          <w:rFonts w:ascii="Times New Roman" w:hAnsi="Times New Roman" w:cs="Times New Roman"/>
          <w:noProof/>
          <w:kern w:val="0"/>
        </w:rPr>
        <w:t>NB/T 20037.11-2017RK</w:t>
      </w:r>
      <w:r>
        <w:rPr>
          <w:rFonts w:ascii="Times New Roman" w:hAnsi="Times New Roman" w:cs="Times New Roman" w:hint="eastAsia"/>
          <w:noProof/>
          <w:kern w:val="0"/>
        </w:rPr>
        <w:t>、</w:t>
      </w:r>
      <w:r>
        <w:rPr>
          <w:rFonts w:ascii="Times New Roman" w:hAnsi="Times New Roman" w:cs="Times New Roman"/>
          <w:noProof/>
          <w:kern w:val="0"/>
        </w:rPr>
        <w:t>NB/T 20037.4-2021</w:t>
      </w:r>
      <w:r>
        <w:rPr>
          <w:rFonts w:ascii="Times New Roman" w:hAnsi="Times New Roman" w:cs="Times New Roman" w:hint="eastAsia"/>
          <w:noProof/>
          <w:kern w:val="0"/>
        </w:rPr>
        <w:t>、</w:t>
      </w:r>
      <w:r>
        <w:rPr>
          <w:rFonts w:ascii="Times New Roman" w:hAnsi="Times New Roman" w:cs="Times New Roman"/>
          <w:noProof/>
          <w:kern w:val="0"/>
        </w:rPr>
        <w:t>NB/T 20487-2018</w:t>
      </w:r>
      <w:r>
        <w:rPr>
          <w:rFonts w:ascii="Times New Roman" w:hAnsi="Times New Roman" w:cs="Times New Roman" w:hint="eastAsia"/>
          <w:noProof/>
          <w:kern w:val="0"/>
        </w:rPr>
        <w:t>、</w:t>
      </w:r>
      <w:r>
        <w:rPr>
          <w:rFonts w:ascii="Times New Roman" w:hAnsi="Times New Roman" w:cs="Times New Roman"/>
          <w:noProof/>
          <w:kern w:val="0"/>
        </w:rPr>
        <w:t>HAF 201</w:t>
      </w:r>
      <w:r>
        <w:rPr>
          <w:rFonts w:hint="eastAsia"/>
        </w:rPr>
        <w:t>、</w:t>
      </w:r>
      <w:r>
        <w:rPr>
          <w:rFonts w:ascii="Times New Roman" w:hAnsi="Times New Roman" w:cs="Times New Roman"/>
          <w:noProof/>
          <w:kern w:val="0"/>
        </w:rPr>
        <w:t>ASME/ANS RA-S-1.1-2022</w:t>
      </w:r>
      <w:r>
        <w:rPr>
          <w:rFonts w:ascii="Times New Roman" w:hAnsi="Times New Roman" w:cs="Times New Roman" w:hint="eastAsia"/>
          <w:noProof/>
          <w:kern w:val="0"/>
        </w:rPr>
        <w:t>、</w:t>
      </w:r>
      <w:r>
        <w:rPr>
          <w:rFonts w:ascii="Times New Roman" w:hAnsi="Times New Roman" w:cs="Times New Roman"/>
          <w:noProof/>
          <w:kern w:val="0"/>
        </w:rPr>
        <w:t>ASME/ANS RA-S-1.4-2021</w:t>
      </w:r>
      <w:r>
        <w:rPr>
          <w:rFonts w:ascii="Times New Roman" w:hAnsi="Times New Roman" w:cs="Times New Roman" w:hint="eastAsia"/>
          <w:noProof/>
          <w:kern w:val="0"/>
        </w:rPr>
        <w:t>等，对上述标准及技术文件进行了研究和分析。</w:t>
      </w:r>
    </w:p>
    <w:p w:rsidR="00E65347" w:rsidRPr="00E65347" w:rsidRDefault="00E65347" w:rsidP="00FB6407">
      <w:pPr>
        <w:rPr>
          <w:b/>
        </w:rPr>
      </w:pPr>
      <w:r w:rsidRPr="00E65347">
        <w:rPr>
          <w:rFonts w:hint="eastAsia"/>
          <w:b/>
        </w:rPr>
        <w:t xml:space="preserve">2.2  </w:t>
      </w:r>
      <w:r w:rsidR="002F084D">
        <w:rPr>
          <w:rFonts w:hint="eastAsia"/>
          <w:b/>
        </w:rPr>
        <w:t>起草阶段</w:t>
      </w:r>
      <w:r w:rsidRPr="00E65347">
        <w:rPr>
          <w:rFonts w:hint="eastAsia"/>
          <w:b/>
        </w:rPr>
        <w:t>（2023年9月-2024年5月）</w:t>
      </w:r>
    </w:p>
    <w:p w:rsidR="00E65347" w:rsidRDefault="00E65347" w:rsidP="00E65347">
      <w:pPr>
        <w:ind w:firstLineChars="200" w:firstLine="480"/>
        <w:rPr>
          <w:rFonts w:ascii="Times New Roman" w:hAnsi="Times New Roman" w:cs="Times New Roman"/>
          <w:noProof/>
          <w:kern w:val="0"/>
        </w:rPr>
      </w:pPr>
      <w:r w:rsidRPr="00624FA6">
        <w:rPr>
          <w:rFonts w:ascii="Times New Roman" w:hAnsi="Times New Roman" w:cs="Times New Roman"/>
          <w:noProof/>
          <w:kern w:val="0"/>
        </w:rPr>
        <w:lastRenderedPageBreak/>
        <w:t>根据前期工作</w:t>
      </w:r>
      <w:r>
        <w:rPr>
          <w:rFonts w:ascii="Times New Roman" w:hAnsi="Times New Roman" w:cs="Times New Roman" w:hint="eastAsia"/>
          <w:noProof/>
          <w:kern w:val="0"/>
        </w:rPr>
        <w:t>成</w:t>
      </w:r>
      <w:r w:rsidRPr="00624FA6">
        <w:rPr>
          <w:rFonts w:ascii="Times New Roman" w:hAnsi="Times New Roman" w:cs="Times New Roman"/>
          <w:noProof/>
          <w:kern w:val="0"/>
        </w:rPr>
        <w:t>果，确定了本标准的</w:t>
      </w:r>
      <w:r>
        <w:rPr>
          <w:rFonts w:ascii="Times New Roman" w:hAnsi="Times New Roman" w:cs="Times New Roman" w:hint="eastAsia"/>
          <w:noProof/>
          <w:kern w:val="0"/>
        </w:rPr>
        <w:t>初步</w:t>
      </w:r>
      <w:r w:rsidRPr="00624FA6">
        <w:rPr>
          <w:rFonts w:ascii="Times New Roman" w:hAnsi="Times New Roman" w:cs="Times New Roman"/>
          <w:noProof/>
          <w:kern w:val="0"/>
        </w:rPr>
        <w:t>框架结构为：</w:t>
      </w:r>
      <w:r w:rsidRPr="00624FA6">
        <w:rPr>
          <w:rFonts w:hint="eastAsia"/>
        </w:rPr>
        <w:t>范围、规范性引用文件、术语</w:t>
      </w:r>
      <w:r>
        <w:rPr>
          <w:rFonts w:hint="eastAsia"/>
        </w:rPr>
        <w:t>和</w:t>
      </w:r>
      <w:r w:rsidRPr="00624FA6">
        <w:rPr>
          <w:rFonts w:hint="eastAsia"/>
        </w:rPr>
        <w:t>定义及缩略语</w:t>
      </w:r>
      <w:r w:rsidRPr="00325668">
        <w:rPr>
          <w:rFonts w:ascii="Times New Roman" w:hAnsi="Times New Roman" w:cs="Times New Roman"/>
        </w:rPr>
        <w:t>、</w:t>
      </w:r>
      <w:r w:rsidRPr="00E004E3">
        <w:rPr>
          <w:rFonts w:ascii="Times New Roman" w:hAnsi="Times New Roman" w:cs="Times New Roman"/>
        </w:rPr>
        <w:t>PSA</w:t>
      </w:r>
      <w:r w:rsidRPr="00E004E3">
        <w:rPr>
          <w:rFonts w:ascii="Times New Roman" w:hAnsi="Times New Roman" w:cs="Times New Roman"/>
        </w:rPr>
        <w:t>的应用过程、技术要求、</w:t>
      </w:r>
      <w:r w:rsidRPr="00E004E3">
        <w:rPr>
          <w:rFonts w:ascii="Times New Roman" w:hAnsi="Times New Roman" w:cs="Times New Roman"/>
        </w:rPr>
        <w:t>PSA</w:t>
      </w:r>
      <w:r w:rsidRPr="00E004E3">
        <w:rPr>
          <w:rFonts w:ascii="Times New Roman" w:hAnsi="Times New Roman" w:cs="Times New Roman"/>
        </w:rPr>
        <w:t>状态控制、同</w:t>
      </w:r>
      <w:r>
        <w:rPr>
          <w:rFonts w:hint="eastAsia"/>
        </w:rPr>
        <w:t>行评估</w:t>
      </w:r>
      <w:r w:rsidRPr="00624FA6">
        <w:rPr>
          <w:rFonts w:hint="eastAsia"/>
        </w:rPr>
        <w:t>和参考文献等部分。</w:t>
      </w:r>
    </w:p>
    <w:p w:rsidR="00E65347" w:rsidRDefault="00E65347" w:rsidP="00E65347">
      <w:pPr>
        <w:ind w:firstLineChars="200" w:firstLine="480"/>
      </w:pPr>
      <w:r w:rsidRPr="00624FA6">
        <w:rPr>
          <w:rFonts w:ascii="Times New Roman" w:hAnsi="Times New Roman" w:cs="Times New Roman"/>
          <w:noProof/>
          <w:kern w:val="0"/>
        </w:rPr>
        <w:t>2024</w:t>
      </w:r>
      <w:r w:rsidRPr="00624FA6">
        <w:rPr>
          <w:rFonts w:ascii="Times New Roman" w:hAnsi="Times New Roman" w:cs="Times New Roman"/>
          <w:noProof/>
          <w:kern w:val="0"/>
        </w:rPr>
        <w:t>年</w:t>
      </w:r>
      <w:r>
        <w:rPr>
          <w:rFonts w:ascii="Times New Roman" w:hAnsi="Times New Roman" w:cs="Times New Roman" w:hint="eastAsia"/>
          <w:noProof/>
          <w:kern w:val="0"/>
        </w:rPr>
        <w:t>3</w:t>
      </w:r>
      <w:r w:rsidRPr="00624FA6">
        <w:rPr>
          <w:rFonts w:ascii="Times New Roman" w:hAnsi="Times New Roman" w:cs="Times New Roman"/>
          <w:noProof/>
          <w:kern w:val="0"/>
        </w:rPr>
        <w:t>月，</w:t>
      </w:r>
      <w:r w:rsidRPr="00624FA6">
        <w:rPr>
          <w:rFonts w:ascii="Times New Roman" w:hAnsi="Times New Roman" w:cs="Times New Roman"/>
        </w:rPr>
        <w:t>上海核工程研究设计院股份有限公司在前期准备工作的基础上</w:t>
      </w:r>
      <w:r>
        <w:rPr>
          <w:rFonts w:ascii="Times New Roman" w:hAnsi="Times New Roman" w:cs="Times New Roman" w:hint="eastAsia"/>
        </w:rPr>
        <w:t>完成团体</w:t>
      </w:r>
      <w:r w:rsidRPr="00624FA6">
        <w:rPr>
          <w:rFonts w:ascii="Times New Roman" w:hAnsi="Times New Roman" w:cs="Times New Roman"/>
        </w:rPr>
        <w:t>标准</w:t>
      </w:r>
      <w:r>
        <w:rPr>
          <w:rFonts w:ascii="Times New Roman" w:hAnsi="Times New Roman" w:cs="Times New Roman" w:hint="eastAsia"/>
          <w:noProof/>
          <w:kern w:val="0"/>
        </w:rPr>
        <w:t>《应用于小型反应堆设施的功率运行内部火灾一级</w:t>
      </w:r>
      <w:r w:rsidRPr="00624FA6">
        <w:rPr>
          <w:rFonts w:ascii="Times New Roman" w:hAnsi="Times New Roman" w:cs="Times New Roman" w:hint="eastAsia"/>
          <w:noProof/>
          <w:kern w:val="0"/>
        </w:rPr>
        <w:t>概率安全评价</w:t>
      </w:r>
      <w:r>
        <w:rPr>
          <w:rFonts w:ascii="Times New Roman" w:hAnsi="Times New Roman" w:cs="Times New Roman" w:hint="eastAsia"/>
          <w:noProof/>
          <w:kern w:val="0"/>
        </w:rPr>
        <w:t>》</w:t>
      </w:r>
      <w:r>
        <w:rPr>
          <w:rFonts w:ascii="Times New Roman" w:hAnsi="Times New Roman" w:cs="Times New Roman" w:hint="eastAsia"/>
        </w:rPr>
        <w:t>初稿</w:t>
      </w:r>
      <w:r w:rsidRPr="00624FA6">
        <w:rPr>
          <w:rFonts w:ascii="Times New Roman" w:hAnsi="Times New Roman" w:cs="Times New Roman"/>
        </w:rPr>
        <w:t>编制，于</w:t>
      </w:r>
      <w:r w:rsidRPr="00624FA6">
        <w:rPr>
          <w:rFonts w:ascii="Times New Roman" w:hAnsi="Times New Roman" w:cs="Times New Roman"/>
        </w:rPr>
        <w:t>2024</w:t>
      </w:r>
      <w:r w:rsidRPr="00624FA6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 w:hint="eastAsia"/>
        </w:rPr>
        <w:t>5</w:t>
      </w:r>
      <w:r w:rsidRPr="00624FA6"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 w:hint="eastAsia"/>
        </w:rPr>
        <w:t>召开团体标准立项评审会，本标准获准立项</w:t>
      </w:r>
      <w:r w:rsidRPr="00624FA6">
        <w:rPr>
          <w:rFonts w:ascii="Times New Roman" w:hAnsi="Times New Roman" w:cs="Times New Roman"/>
        </w:rPr>
        <w:t>。</w:t>
      </w:r>
    </w:p>
    <w:p w:rsidR="00E65347" w:rsidRPr="00E65347" w:rsidRDefault="00E65347" w:rsidP="00FB6407">
      <w:pPr>
        <w:rPr>
          <w:b/>
        </w:rPr>
      </w:pPr>
      <w:r w:rsidRPr="00E65347">
        <w:rPr>
          <w:rFonts w:hint="eastAsia"/>
          <w:b/>
        </w:rPr>
        <w:t xml:space="preserve">2.3  </w:t>
      </w:r>
      <w:r w:rsidR="002F084D">
        <w:rPr>
          <w:rFonts w:hint="eastAsia"/>
          <w:b/>
        </w:rPr>
        <w:t>征求意见</w:t>
      </w:r>
      <w:r w:rsidRPr="00E65347">
        <w:rPr>
          <w:rFonts w:hint="eastAsia"/>
          <w:b/>
        </w:rPr>
        <w:t>稿编写（2024年5月-2025年</w:t>
      </w:r>
      <w:r>
        <w:rPr>
          <w:rFonts w:hint="eastAsia"/>
          <w:b/>
        </w:rPr>
        <w:t>7月</w:t>
      </w:r>
      <w:r w:rsidRPr="00E65347">
        <w:rPr>
          <w:rFonts w:hint="eastAsia"/>
          <w:b/>
        </w:rPr>
        <w:t>）</w:t>
      </w:r>
    </w:p>
    <w:p w:rsidR="00FB6407" w:rsidRPr="00E65347" w:rsidRDefault="00E65347" w:rsidP="00E65347">
      <w:pPr>
        <w:ind w:firstLineChars="200" w:firstLine="480"/>
      </w:pPr>
      <w:r w:rsidRPr="00624FA6">
        <w:rPr>
          <w:rFonts w:ascii="Times New Roman" w:hAnsi="Times New Roman" w:cs="Times New Roman"/>
          <w:noProof/>
          <w:kern w:val="0"/>
        </w:rPr>
        <w:t>202</w:t>
      </w:r>
      <w:r>
        <w:rPr>
          <w:rFonts w:ascii="Times New Roman" w:hAnsi="Times New Roman" w:cs="Times New Roman" w:hint="eastAsia"/>
          <w:noProof/>
          <w:kern w:val="0"/>
        </w:rPr>
        <w:t>4</w:t>
      </w:r>
      <w:r w:rsidRPr="00624FA6">
        <w:rPr>
          <w:rFonts w:ascii="Times New Roman" w:hAnsi="Times New Roman" w:cs="Times New Roman"/>
          <w:noProof/>
          <w:kern w:val="0"/>
        </w:rPr>
        <w:t>年</w:t>
      </w:r>
      <w:r>
        <w:rPr>
          <w:rFonts w:ascii="Times New Roman" w:hAnsi="Times New Roman" w:cs="Times New Roman" w:hint="eastAsia"/>
          <w:noProof/>
          <w:kern w:val="0"/>
        </w:rPr>
        <w:t>5</w:t>
      </w:r>
      <w:r w:rsidRPr="00624FA6">
        <w:rPr>
          <w:rFonts w:ascii="Times New Roman" w:hAnsi="Times New Roman" w:cs="Times New Roman"/>
          <w:noProof/>
          <w:kern w:val="0"/>
        </w:rPr>
        <w:t>月，</w:t>
      </w:r>
      <w:r w:rsidRPr="00624FA6">
        <w:rPr>
          <w:rFonts w:ascii="Times New Roman" w:hAnsi="Times New Roman" w:cs="Times New Roman"/>
        </w:rPr>
        <w:t>上海核工程研究设计院股份有限公司</w:t>
      </w:r>
      <w:r>
        <w:rPr>
          <w:rFonts w:ascii="Times New Roman" w:hAnsi="Times New Roman" w:cs="Times New Roman" w:hint="eastAsia"/>
        </w:rPr>
        <w:t>收到业内专家对本标准初稿的反馈意见</w:t>
      </w:r>
      <w:r w:rsidRPr="00624FA6"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 w:hint="eastAsia"/>
        </w:rPr>
        <w:t>对各项反馈意见进行讨论确认，对初稿相应技术内容进行修改，</w:t>
      </w:r>
      <w:r w:rsidRPr="00624FA6">
        <w:rPr>
          <w:rFonts w:ascii="Times New Roman" w:hAnsi="Times New Roman" w:cs="Times New Roman"/>
        </w:rPr>
        <w:t>于</w:t>
      </w:r>
      <w:r w:rsidRPr="00624FA6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 w:hint="eastAsia"/>
        </w:rPr>
        <w:t>5</w:t>
      </w:r>
      <w:r w:rsidRPr="00624FA6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 w:hint="eastAsia"/>
        </w:rPr>
        <w:t>7</w:t>
      </w:r>
      <w:r w:rsidRPr="00624FA6">
        <w:rPr>
          <w:rFonts w:ascii="Times New Roman" w:hAnsi="Times New Roman" w:cs="Times New Roman"/>
        </w:rPr>
        <w:t>月完成</w:t>
      </w:r>
      <w:r w:rsidR="002F084D">
        <w:rPr>
          <w:rFonts w:ascii="Times New Roman" w:hAnsi="Times New Roman" w:cs="Times New Roman" w:hint="eastAsia"/>
        </w:rPr>
        <w:t>征求意见</w:t>
      </w:r>
      <w:r>
        <w:rPr>
          <w:rFonts w:ascii="Times New Roman" w:hAnsi="Times New Roman" w:cs="Times New Roman"/>
        </w:rPr>
        <w:t>稿编制工作</w:t>
      </w:r>
      <w:r w:rsidRPr="00624FA6">
        <w:rPr>
          <w:rFonts w:ascii="Calibri" w:hAnsi="Calibri" w:cs="Times New Roman" w:hint="eastAsia"/>
        </w:rPr>
        <w:t>。</w:t>
      </w:r>
    </w:p>
    <w:p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3、</w:t>
      </w:r>
      <w:r w:rsidRPr="00B24A56">
        <w:rPr>
          <w:b/>
        </w:rPr>
        <w:t>主要参加单位和工作组成员及其所作的工作等</w:t>
      </w:r>
    </w:p>
    <w:p w:rsidR="00FB6407" w:rsidRDefault="00E65347" w:rsidP="00E65347">
      <w:pPr>
        <w:ind w:firstLineChars="200" w:firstLine="480"/>
      </w:pPr>
      <w:r>
        <w:rPr>
          <w:rFonts w:ascii="Times New Roman" w:hAnsi="Times New Roman" w:cs="Times New Roman" w:hint="eastAsia"/>
          <w:noProof/>
          <w:kern w:val="0"/>
        </w:rPr>
        <w:t>本标准</w:t>
      </w:r>
      <w:r w:rsidRPr="00624FA6">
        <w:rPr>
          <w:rFonts w:ascii="Times New Roman" w:hAnsi="Times New Roman" w:cs="Times New Roman"/>
          <w:noProof/>
          <w:kern w:val="0"/>
        </w:rPr>
        <w:t>由上海核工程研究设计院股份有限公司主编，</w:t>
      </w:r>
      <w:r w:rsidRPr="00624FA6">
        <w:rPr>
          <w:rFonts w:ascii="Times New Roman" w:hAnsi="Times New Roman" w:cs="Times New Roman" w:hint="eastAsia"/>
          <w:noProof/>
          <w:kern w:val="0"/>
        </w:rPr>
        <w:t>中国核电工程有限公司、</w:t>
      </w:r>
      <w:r w:rsidRPr="00624FA6">
        <w:rPr>
          <w:rFonts w:hint="eastAsia"/>
        </w:rPr>
        <w:t>中</w:t>
      </w:r>
      <w:r>
        <w:rPr>
          <w:rFonts w:hint="eastAsia"/>
        </w:rPr>
        <w:t>核能源科技</w:t>
      </w:r>
      <w:r w:rsidRPr="00624FA6">
        <w:rPr>
          <w:rFonts w:hint="eastAsia"/>
        </w:rPr>
        <w:t>有限公司</w:t>
      </w:r>
      <w:r>
        <w:rPr>
          <w:rFonts w:hint="eastAsia"/>
        </w:rPr>
        <w:t>、</w:t>
      </w:r>
      <w:r w:rsidRPr="00025BA7">
        <w:rPr>
          <w:rFonts w:hint="eastAsia"/>
        </w:rPr>
        <w:t>中广核清洁能源科技（上海）有限公司</w:t>
      </w:r>
      <w:r w:rsidRPr="00624FA6">
        <w:rPr>
          <w:rFonts w:ascii="Times New Roman" w:hAnsi="Times New Roman" w:cs="Times New Roman"/>
          <w:noProof/>
          <w:kern w:val="0"/>
        </w:rPr>
        <w:t>参编</w:t>
      </w:r>
      <w:r w:rsidR="00AC1E52">
        <w:rPr>
          <w:rFonts w:hint="eastAsia"/>
        </w:rPr>
        <w:t>。</w:t>
      </w:r>
    </w:p>
    <w:p w:rsidR="00E65347" w:rsidRPr="00624FA6" w:rsidRDefault="00E65347" w:rsidP="00E65347">
      <w:pPr>
        <w:ind w:firstLineChars="200" w:firstLine="480"/>
        <w:rPr>
          <w:rFonts w:ascii="Times New Roman" w:hAnsi="Times New Roman" w:cs="Times New Roman"/>
          <w:kern w:val="0"/>
          <w:lang w:val="zh-CN"/>
        </w:rPr>
      </w:pPr>
      <w:r w:rsidRPr="00624FA6">
        <w:rPr>
          <w:rFonts w:ascii="Times New Roman" w:hAnsi="Times New Roman" w:cs="Times New Roman"/>
          <w:kern w:val="0"/>
          <w:lang w:val="zh-CN"/>
        </w:rPr>
        <w:t>本标准编制组成员及任务分工见表</w:t>
      </w:r>
      <w:r w:rsidRPr="00624FA6">
        <w:rPr>
          <w:rFonts w:ascii="Times New Roman" w:hAnsi="Times New Roman" w:cs="Times New Roman"/>
          <w:kern w:val="0"/>
          <w:lang w:val="zh-CN"/>
        </w:rPr>
        <w:t>1</w:t>
      </w:r>
      <w:r w:rsidRPr="00624FA6">
        <w:rPr>
          <w:rFonts w:ascii="Times New Roman" w:hAnsi="Times New Roman" w:cs="Times New Roman"/>
          <w:kern w:val="0"/>
          <w:lang w:val="zh-CN"/>
        </w:rPr>
        <w:t>。</w:t>
      </w:r>
    </w:p>
    <w:p w:rsidR="00E65347" w:rsidRPr="00624FA6" w:rsidRDefault="00E65347" w:rsidP="00E65347">
      <w:pPr>
        <w:ind w:firstLineChars="200" w:firstLine="480"/>
        <w:jc w:val="center"/>
        <w:rPr>
          <w:rFonts w:ascii="Times New Roman" w:hAnsi="Times New Roman" w:cs="Times New Roman"/>
        </w:rPr>
      </w:pPr>
      <w:r w:rsidRPr="00624FA6">
        <w:rPr>
          <w:rFonts w:ascii="Times New Roman" w:hAnsi="Times New Roman" w:cs="Times New Roman"/>
        </w:rPr>
        <w:t>表</w:t>
      </w:r>
      <w:r w:rsidRPr="00624FA6">
        <w:rPr>
          <w:rFonts w:ascii="Times New Roman" w:hAnsi="Times New Roman" w:cs="Times New Roman"/>
        </w:rPr>
        <w:t>1</w:t>
      </w:r>
      <w:r w:rsidRPr="00624FA6">
        <w:rPr>
          <w:rFonts w:ascii="Times New Roman" w:hAnsi="Times New Roman" w:cs="Times New Roman"/>
        </w:rPr>
        <w:t>：标准编制组成员及分工</w:t>
      </w:r>
    </w:p>
    <w:tbl>
      <w:tblPr>
        <w:tblW w:w="8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1082"/>
        <w:gridCol w:w="4111"/>
        <w:gridCol w:w="1418"/>
        <w:gridCol w:w="1374"/>
      </w:tblGrid>
      <w:tr w:rsidR="00E65347" w:rsidRPr="00624FA6" w:rsidTr="00E65347">
        <w:tc>
          <w:tcPr>
            <w:tcW w:w="727" w:type="dxa"/>
          </w:tcPr>
          <w:p w:rsidR="00E65347" w:rsidRPr="00624FA6" w:rsidRDefault="00E65347" w:rsidP="00E65347">
            <w:r w:rsidRPr="00624FA6">
              <w:t>序号</w:t>
            </w:r>
          </w:p>
        </w:tc>
        <w:tc>
          <w:tcPr>
            <w:tcW w:w="1082" w:type="dxa"/>
          </w:tcPr>
          <w:p w:rsidR="00E65347" w:rsidRPr="00624FA6" w:rsidRDefault="00E65347" w:rsidP="00E65347">
            <w:r w:rsidRPr="00624FA6">
              <w:t>姓名</w:t>
            </w:r>
          </w:p>
        </w:tc>
        <w:tc>
          <w:tcPr>
            <w:tcW w:w="4111" w:type="dxa"/>
          </w:tcPr>
          <w:p w:rsidR="00E65347" w:rsidRPr="00624FA6" w:rsidRDefault="00E65347" w:rsidP="00E65347">
            <w:r w:rsidRPr="00624FA6">
              <w:t>单位</w:t>
            </w:r>
          </w:p>
        </w:tc>
        <w:tc>
          <w:tcPr>
            <w:tcW w:w="1418" w:type="dxa"/>
          </w:tcPr>
          <w:p w:rsidR="00E65347" w:rsidRPr="00624FA6" w:rsidRDefault="00E65347" w:rsidP="00E65347">
            <w:r w:rsidRPr="00624FA6">
              <w:t>职务/职称</w:t>
            </w:r>
          </w:p>
        </w:tc>
        <w:tc>
          <w:tcPr>
            <w:tcW w:w="1374" w:type="dxa"/>
          </w:tcPr>
          <w:p w:rsidR="00E65347" w:rsidRPr="00624FA6" w:rsidRDefault="00E65347" w:rsidP="00E65347">
            <w:r w:rsidRPr="00624FA6">
              <w:t>负责编写内容</w:t>
            </w:r>
          </w:p>
        </w:tc>
      </w:tr>
      <w:tr w:rsidR="00E65347" w:rsidRPr="00624FA6" w:rsidTr="00E65347">
        <w:tc>
          <w:tcPr>
            <w:tcW w:w="727" w:type="dxa"/>
          </w:tcPr>
          <w:p w:rsidR="00E65347" w:rsidRPr="00624FA6" w:rsidRDefault="00E65347" w:rsidP="00E65347">
            <w:pPr>
              <w:widowControl w:val="0"/>
              <w:numPr>
                <w:ilvl w:val="0"/>
                <w:numId w:val="1"/>
              </w:numPr>
              <w:jc w:val="both"/>
            </w:pPr>
          </w:p>
        </w:tc>
        <w:tc>
          <w:tcPr>
            <w:tcW w:w="1082" w:type="dxa"/>
          </w:tcPr>
          <w:p w:rsidR="00E65347" w:rsidRPr="00624FA6" w:rsidRDefault="00E65347" w:rsidP="00E65347">
            <w:r>
              <w:rPr>
                <w:rFonts w:hint="eastAsia"/>
              </w:rPr>
              <w:t>李肇华</w:t>
            </w:r>
          </w:p>
        </w:tc>
        <w:tc>
          <w:tcPr>
            <w:tcW w:w="4111" w:type="dxa"/>
          </w:tcPr>
          <w:p w:rsidR="00E65347" w:rsidRPr="00624FA6" w:rsidRDefault="00E65347" w:rsidP="00E65347">
            <w:r w:rsidRPr="00624FA6">
              <w:t>上海核工程研究设计院</w:t>
            </w:r>
            <w:r w:rsidRPr="00624FA6">
              <w:rPr>
                <w:rFonts w:hint="eastAsia"/>
              </w:rPr>
              <w:t>股份有限公司</w:t>
            </w:r>
          </w:p>
        </w:tc>
        <w:tc>
          <w:tcPr>
            <w:tcW w:w="1418" w:type="dxa"/>
          </w:tcPr>
          <w:p w:rsidR="00E65347" w:rsidRPr="00624FA6" w:rsidRDefault="00E65347" w:rsidP="00E65347">
            <w:r>
              <w:rPr>
                <w:rFonts w:hint="eastAsia"/>
              </w:rPr>
              <w:t>研高</w:t>
            </w:r>
          </w:p>
        </w:tc>
        <w:tc>
          <w:tcPr>
            <w:tcW w:w="1374" w:type="dxa"/>
            <w:vMerge w:val="restart"/>
          </w:tcPr>
          <w:p w:rsidR="00E65347" w:rsidRPr="00624FA6" w:rsidRDefault="00E65347" w:rsidP="00E65347">
            <w:r w:rsidRPr="00624FA6">
              <w:t>标准编制项目负责人，主要编制人员</w:t>
            </w:r>
          </w:p>
        </w:tc>
      </w:tr>
      <w:tr w:rsidR="00E65347" w:rsidRPr="00624FA6" w:rsidTr="00E65347">
        <w:tc>
          <w:tcPr>
            <w:tcW w:w="727" w:type="dxa"/>
          </w:tcPr>
          <w:p w:rsidR="00E65347" w:rsidRPr="00624FA6" w:rsidRDefault="00E65347" w:rsidP="00E65347">
            <w:pPr>
              <w:widowControl w:val="0"/>
              <w:numPr>
                <w:ilvl w:val="0"/>
                <w:numId w:val="1"/>
              </w:numPr>
              <w:jc w:val="both"/>
            </w:pPr>
          </w:p>
        </w:tc>
        <w:tc>
          <w:tcPr>
            <w:tcW w:w="1082" w:type="dxa"/>
          </w:tcPr>
          <w:p w:rsidR="00E65347" w:rsidRPr="00624FA6" w:rsidRDefault="00E65347" w:rsidP="00E65347">
            <w:r w:rsidRPr="00624FA6">
              <w:rPr>
                <w:rFonts w:hint="eastAsia"/>
              </w:rPr>
              <w:t>刘晶晶</w:t>
            </w:r>
          </w:p>
        </w:tc>
        <w:tc>
          <w:tcPr>
            <w:tcW w:w="4111" w:type="dxa"/>
          </w:tcPr>
          <w:p w:rsidR="00E65347" w:rsidRPr="00624FA6" w:rsidRDefault="00E65347" w:rsidP="00E65347">
            <w:r w:rsidRPr="00624FA6">
              <w:t>上海核工程研究设计院</w:t>
            </w:r>
            <w:r w:rsidRPr="00624FA6">
              <w:rPr>
                <w:rFonts w:hint="eastAsia"/>
              </w:rPr>
              <w:t>股份有限公司</w:t>
            </w:r>
          </w:p>
        </w:tc>
        <w:tc>
          <w:tcPr>
            <w:tcW w:w="1418" w:type="dxa"/>
          </w:tcPr>
          <w:p w:rsidR="00E65347" w:rsidRPr="00624FA6" w:rsidRDefault="00E65347" w:rsidP="00E65347">
            <w:r w:rsidRPr="00624FA6">
              <w:rPr>
                <w:rFonts w:hint="eastAsia"/>
              </w:rPr>
              <w:t>高级工程师</w:t>
            </w:r>
          </w:p>
        </w:tc>
        <w:tc>
          <w:tcPr>
            <w:tcW w:w="1374" w:type="dxa"/>
            <w:vMerge/>
          </w:tcPr>
          <w:p w:rsidR="00E65347" w:rsidRPr="00624FA6" w:rsidRDefault="00E65347" w:rsidP="00E65347"/>
        </w:tc>
      </w:tr>
      <w:tr w:rsidR="00E65347" w:rsidRPr="00624FA6" w:rsidTr="00E65347">
        <w:tc>
          <w:tcPr>
            <w:tcW w:w="727" w:type="dxa"/>
          </w:tcPr>
          <w:p w:rsidR="00E65347" w:rsidRPr="00624FA6" w:rsidRDefault="00E65347" w:rsidP="00E65347">
            <w:pPr>
              <w:widowControl w:val="0"/>
              <w:numPr>
                <w:ilvl w:val="0"/>
                <w:numId w:val="1"/>
              </w:numPr>
              <w:jc w:val="both"/>
            </w:pPr>
          </w:p>
        </w:tc>
        <w:tc>
          <w:tcPr>
            <w:tcW w:w="1082" w:type="dxa"/>
          </w:tcPr>
          <w:p w:rsidR="00E65347" w:rsidRPr="00624FA6" w:rsidRDefault="00E65347" w:rsidP="00E65347">
            <w:r w:rsidRPr="00624FA6">
              <w:rPr>
                <w:rFonts w:hint="eastAsia"/>
              </w:rPr>
              <w:t>常帅飞</w:t>
            </w:r>
          </w:p>
        </w:tc>
        <w:tc>
          <w:tcPr>
            <w:tcW w:w="4111" w:type="dxa"/>
          </w:tcPr>
          <w:p w:rsidR="00E65347" w:rsidRPr="00624FA6" w:rsidRDefault="00E65347" w:rsidP="00E65347">
            <w:r w:rsidRPr="00624FA6">
              <w:t>上海核工程研究设计院</w:t>
            </w:r>
            <w:r w:rsidRPr="00624FA6">
              <w:rPr>
                <w:rFonts w:hint="eastAsia"/>
              </w:rPr>
              <w:t>股份有限公司</w:t>
            </w:r>
          </w:p>
        </w:tc>
        <w:tc>
          <w:tcPr>
            <w:tcW w:w="1418" w:type="dxa"/>
          </w:tcPr>
          <w:p w:rsidR="00E65347" w:rsidRPr="00624FA6" w:rsidRDefault="00E65347" w:rsidP="00E65347">
            <w:r w:rsidRPr="00624FA6">
              <w:rPr>
                <w:rFonts w:hint="eastAsia"/>
              </w:rPr>
              <w:t>高级工程师</w:t>
            </w:r>
          </w:p>
        </w:tc>
        <w:tc>
          <w:tcPr>
            <w:tcW w:w="1374" w:type="dxa"/>
            <w:vMerge/>
          </w:tcPr>
          <w:p w:rsidR="00E65347" w:rsidRPr="00624FA6" w:rsidRDefault="00E65347" w:rsidP="00E65347"/>
        </w:tc>
      </w:tr>
      <w:tr w:rsidR="00E65347" w:rsidRPr="00624FA6" w:rsidTr="00E65347">
        <w:tc>
          <w:tcPr>
            <w:tcW w:w="727" w:type="dxa"/>
          </w:tcPr>
          <w:p w:rsidR="00E65347" w:rsidRPr="00624FA6" w:rsidRDefault="00E65347" w:rsidP="00E65347">
            <w:pPr>
              <w:widowControl w:val="0"/>
              <w:numPr>
                <w:ilvl w:val="0"/>
                <w:numId w:val="1"/>
              </w:numPr>
              <w:jc w:val="both"/>
            </w:pPr>
          </w:p>
        </w:tc>
        <w:tc>
          <w:tcPr>
            <w:tcW w:w="1082" w:type="dxa"/>
          </w:tcPr>
          <w:p w:rsidR="00E65347" w:rsidRPr="00624FA6" w:rsidRDefault="00E65347" w:rsidP="00E65347">
            <w:r>
              <w:rPr>
                <w:rFonts w:hint="eastAsia"/>
              </w:rPr>
              <w:t>林舒涵</w:t>
            </w:r>
          </w:p>
        </w:tc>
        <w:tc>
          <w:tcPr>
            <w:tcW w:w="4111" w:type="dxa"/>
          </w:tcPr>
          <w:p w:rsidR="00E65347" w:rsidRPr="00624FA6" w:rsidRDefault="00E65347" w:rsidP="00E65347">
            <w:r w:rsidRPr="00624FA6">
              <w:t>上海核工程研究设计院</w:t>
            </w:r>
            <w:r w:rsidRPr="00624FA6">
              <w:rPr>
                <w:rFonts w:hint="eastAsia"/>
              </w:rPr>
              <w:t>股份有限公司</w:t>
            </w:r>
          </w:p>
        </w:tc>
        <w:tc>
          <w:tcPr>
            <w:tcW w:w="1418" w:type="dxa"/>
          </w:tcPr>
          <w:p w:rsidR="00E65347" w:rsidRPr="00624FA6" w:rsidRDefault="00E65347" w:rsidP="00E65347">
            <w:r w:rsidRPr="00624FA6">
              <w:t>工程师</w:t>
            </w:r>
          </w:p>
        </w:tc>
        <w:tc>
          <w:tcPr>
            <w:tcW w:w="1374" w:type="dxa"/>
            <w:vMerge/>
          </w:tcPr>
          <w:p w:rsidR="00E65347" w:rsidRPr="00624FA6" w:rsidRDefault="00E65347" w:rsidP="00E65347"/>
        </w:tc>
      </w:tr>
      <w:tr w:rsidR="00E65347" w:rsidRPr="00624FA6" w:rsidTr="00E65347">
        <w:trPr>
          <w:trHeight w:val="309"/>
        </w:trPr>
        <w:tc>
          <w:tcPr>
            <w:tcW w:w="727" w:type="dxa"/>
          </w:tcPr>
          <w:p w:rsidR="00E65347" w:rsidRPr="00624FA6" w:rsidRDefault="00E65347" w:rsidP="00E65347">
            <w:pPr>
              <w:widowControl w:val="0"/>
              <w:numPr>
                <w:ilvl w:val="0"/>
                <w:numId w:val="1"/>
              </w:numPr>
              <w:jc w:val="both"/>
            </w:pPr>
          </w:p>
        </w:tc>
        <w:tc>
          <w:tcPr>
            <w:tcW w:w="1082" w:type="dxa"/>
          </w:tcPr>
          <w:p w:rsidR="00E65347" w:rsidRPr="00624FA6" w:rsidRDefault="00E65347" w:rsidP="00E65347">
            <w:r>
              <w:rPr>
                <w:rFonts w:hint="eastAsia"/>
              </w:rPr>
              <w:t>熊巧玲</w:t>
            </w:r>
          </w:p>
        </w:tc>
        <w:tc>
          <w:tcPr>
            <w:tcW w:w="4111" w:type="dxa"/>
          </w:tcPr>
          <w:p w:rsidR="00E65347" w:rsidRPr="00624FA6" w:rsidRDefault="00E65347" w:rsidP="00E65347">
            <w:r w:rsidRPr="00624FA6">
              <w:t>上海核工程研究设计院</w:t>
            </w:r>
            <w:r w:rsidRPr="00624FA6">
              <w:rPr>
                <w:rFonts w:hint="eastAsia"/>
              </w:rPr>
              <w:t>股份有限公司</w:t>
            </w:r>
          </w:p>
        </w:tc>
        <w:tc>
          <w:tcPr>
            <w:tcW w:w="1418" w:type="dxa"/>
          </w:tcPr>
          <w:p w:rsidR="00E65347" w:rsidRPr="00624FA6" w:rsidRDefault="00E65347" w:rsidP="00E65347">
            <w:r>
              <w:rPr>
                <w:rFonts w:hint="eastAsia"/>
              </w:rPr>
              <w:t>助理</w:t>
            </w:r>
            <w:r w:rsidRPr="00624FA6">
              <w:rPr>
                <w:rFonts w:hint="eastAsia"/>
              </w:rPr>
              <w:t>工程师</w:t>
            </w:r>
          </w:p>
        </w:tc>
        <w:tc>
          <w:tcPr>
            <w:tcW w:w="1374" w:type="dxa"/>
            <w:vMerge/>
          </w:tcPr>
          <w:p w:rsidR="00E65347" w:rsidRPr="00624FA6" w:rsidRDefault="00E65347" w:rsidP="00E65347"/>
        </w:tc>
      </w:tr>
      <w:tr w:rsidR="00E65347" w:rsidRPr="00624FA6" w:rsidTr="00E65347">
        <w:trPr>
          <w:trHeight w:val="309"/>
        </w:trPr>
        <w:tc>
          <w:tcPr>
            <w:tcW w:w="727" w:type="dxa"/>
          </w:tcPr>
          <w:p w:rsidR="00E65347" w:rsidRPr="00624FA6" w:rsidRDefault="00E65347" w:rsidP="00E65347">
            <w:pPr>
              <w:widowControl w:val="0"/>
              <w:numPr>
                <w:ilvl w:val="0"/>
                <w:numId w:val="1"/>
              </w:numPr>
              <w:jc w:val="both"/>
            </w:pPr>
          </w:p>
        </w:tc>
        <w:tc>
          <w:tcPr>
            <w:tcW w:w="1082" w:type="dxa"/>
          </w:tcPr>
          <w:p w:rsidR="00E65347" w:rsidRPr="00624FA6" w:rsidRDefault="00E65347" w:rsidP="00E65347">
            <w:r>
              <w:rPr>
                <w:rFonts w:hint="eastAsia"/>
              </w:rPr>
              <w:t>刘美汝</w:t>
            </w:r>
          </w:p>
        </w:tc>
        <w:tc>
          <w:tcPr>
            <w:tcW w:w="4111" w:type="dxa"/>
          </w:tcPr>
          <w:p w:rsidR="00E65347" w:rsidRPr="00624FA6" w:rsidRDefault="00E65347" w:rsidP="00E65347">
            <w:r w:rsidRPr="00624FA6">
              <w:rPr>
                <w:rFonts w:hint="eastAsia"/>
              </w:rPr>
              <w:t>中国核电工程有限公司</w:t>
            </w:r>
          </w:p>
        </w:tc>
        <w:tc>
          <w:tcPr>
            <w:tcW w:w="1418" w:type="dxa"/>
          </w:tcPr>
          <w:p w:rsidR="00E65347" w:rsidRPr="00624FA6" w:rsidRDefault="00E65347" w:rsidP="00E65347">
            <w:r>
              <w:rPr>
                <w:rFonts w:hint="eastAsia"/>
              </w:rPr>
              <w:t>高级</w:t>
            </w:r>
            <w:r w:rsidRPr="00624FA6">
              <w:rPr>
                <w:rFonts w:hint="eastAsia"/>
              </w:rPr>
              <w:t>工程师</w:t>
            </w:r>
          </w:p>
        </w:tc>
        <w:tc>
          <w:tcPr>
            <w:tcW w:w="1374" w:type="dxa"/>
          </w:tcPr>
          <w:p w:rsidR="00E65347" w:rsidRPr="00624FA6" w:rsidRDefault="00E65347" w:rsidP="00E65347">
            <w:r w:rsidRPr="00624FA6">
              <w:rPr>
                <w:rFonts w:hint="eastAsia"/>
              </w:rPr>
              <w:t>参编人员</w:t>
            </w:r>
          </w:p>
        </w:tc>
      </w:tr>
      <w:tr w:rsidR="00E65347" w:rsidRPr="00624FA6" w:rsidTr="00E65347">
        <w:trPr>
          <w:trHeight w:val="309"/>
        </w:trPr>
        <w:tc>
          <w:tcPr>
            <w:tcW w:w="727" w:type="dxa"/>
          </w:tcPr>
          <w:p w:rsidR="00E65347" w:rsidRPr="00624FA6" w:rsidRDefault="00E65347" w:rsidP="00E65347">
            <w:pPr>
              <w:widowControl w:val="0"/>
              <w:numPr>
                <w:ilvl w:val="0"/>
                <w:numId w:val="1"/>
              </w:numPr>
              <w:jc w:val="both"/>
            </w:pPr>
          </w:p>
        </w:tc>
        <w:tc>
          <w:tcPr>
            <w:tcW w:w="1082" w:type="dxa"/>
          </w:tcPr>
          <w:p w:rsidR="00E65347" w:rsidRPr="00624FA6" w:rsidRDefault="00E65347" w:rsidP="00E65347">
            <w:r>
              <w:rPr>
                <w:rFonts w:hint="eastAsia"/>
              </w:rPr>
              <w:t>孙凤</w:t>
            </w:r>
          </w:p>
        </w:tc>
        <w:tc>
          <w:tcPr>
            <w:tcW w:w="4111" w:type="dxa"/>
          </w:tcPr>
          <w:p w:rsidR="00E65347" w:rsidRPr="00624FA6" w:rsidRDefault="00E65347" w:rsidP="00E65347">
            <w:r w:rsidRPr="00624FA6">
              <w:rPr>
                <w:rFonts w:hint="eastAsia"/>
              </w:rPr>
              <w:t>中</w:t>
            </w:r>
            <w:r>
              <w:rPr>
                <w:rFonts w:hint="eastAsia"/>
              </w:rPr>
              <w:t>核能源科技</w:t>
            </w:r>
            <w:r w:rsidRPr="00624FA6">
              <w:rPr>
                <w:rFonts w:hint="eastAsia"/>
              </w:rPr>
              <w:t>有限公司</w:t>
            </w:r>
          </w:p>
        </w:tc>
        <w:tc>
          <w:tcPr>
            <w:tcW w:w="1418" w:type="dxa"/>
          </w:tcPr>
          <w:p w:rsidR="00E65347" w:rsidRPr="00624FA6" w:rsidRDefault="00E65347" w:rsidP="00E65347">
            <w:r>
              <w:rPr>
                <w:rFonts w:hint="eastAsia"/>
              </w:rPr>
              <w:t>研高</w:t>
            </w:r>
          </w:p>
        </w:tc>
        <w:tc>
          <w:tcPr>
            <w:tcW w:w="1374" w:type="dxa"/>
          </w:tcPr>
          <w:p w:rsidR="00E65347" w:rsidRPr="00624FA6" w:rsidRDefault="00E65347" w:rsidP="00E65347">
            <w:r w:rsidRPr="00624FA6">
              <w:rPr>
                <w:rFonts w:hint="eastAsia"/>
              </w:rPr>
              <w:t>参编人员</w:t>
            </w:r>
          </w:p>
        </w:tc>
      </w:tr>
      <w:tr w:rsidR="00E65347" w:rsidRPr="00624FA6" w:rsidTr="00E65347">
        <w:tc>
          <w:tcPr>
            <w:tcW w:w="727" w:type="dxa"/>
          </w:tcPr>
          <w:p w:rsidR="00E65347" w:rsidRPr="00624FA6" w:rsidRDefault="00E65347" w:rsidP="00E65347">
            <w:pPr>
              <w:widowControl w:val="0"/>
              <w:numPr>
                <w:ilvl w:val="0"/>
                <w:numId w:val="1"/>
              </w:numPr>
              <w:jc w:val="both"/>
            </w:pPr>
          </w:p>
        </w:tc>
        <w:tc>
          <w:tcPr>
            <w:tcW w:w="1082" w:type="dxa"/>
          </w:tcPr>
          <w:p w:rsidR="00E65347" w:rsidRPr="00624FA6" w:rsidRDefault="00E65347" w:rsidP="00E65347">
            <w:r>
              <w:rPr>
                <w:rFonts w:hint="eastAsia"/>
              </w:rPr>
              <w:t>温丽</w:t>
            </w:r>
          </w:p>
        </w:tc>
        <w:tc>
          <w:tcPr>
            <w:tcW w:w="4111" w:type="dxa"/>
          </w:tcPr>
          <w:p w:rsidR="00E65347" w:rsidRPr="00624FA6" w:rsidRDefault="00E65347" w:rsidP="00E65347">
            <w:r w:rsidRPr="00FF2CCF">
              <w:rPr>
                <w:rFonts w:hint="eastAsia"/>
              </w:rPr>
              <w:t>中广核清洁能源科技（上海）有限公司</w:t>
            </w:r>
          </w:p>
        </w:tc>
        <w:tc>
          <w:tcPr>
            <w:tcW w:w="1418" w:type="dxa"/>
          </w:tcPr>
          <w:p w:rsidR="00E65347" w:rsidRPr="00624FA6" w:rsidRDefault="00E65347" w:rsidP="00E65347">
            <w:r>
              <w:rPr>
                <w:rFonts w:hint="eastAsia"/>
              </w:rPr>
              <w:t>工程师</w:t>
            </w:r>
          </w:p>
        </w:tc>
        <w:tc>
          <w:tcPr>
            <w:tcW w:w="1374" w:type="dxa"/>
          </w:tcPr>
          <w:p w:rsidR="00E65347" w:rsidRPr="00624FA6" w:rsidRDefault="00E65347" w:rsidP="00E65347">
            <w:r w:rsidRPr="00624FA6">
              <w:rPr>
                <w:rFonts w:hint="eastAsia"/>
              </w:rPr>
              <w:t>参编人员</w:t>
            </w:r>
          </w:p>
        </w:tc>
      </w:tr>
      <w:tr w:rsidR="00E65347" w:rsidRPr="00624FA6" w:rsidTr="00E65347">
        <w:tc>
          <w:tcPr>
            <w:tcW w:w="727" w:type="dxa"/>
          </w:tcPr>
          <w:p w:rsidR="00E65347" w:rsidRPr="00624FA6" w:rsidRDefault="00E65347" w:rsidP="00E65347">
            <w:pPr>
              <w:widowControl w:val="0"/>
              <w:numPr>
                <w:ilvl w:val="0"/>
                <w:numId w:val="1"/>
              </w:numPr>
              <w:jc w:val="both"/>
            </w:pPr>
          </w:p>
        </w:tc>
        <w:tc>
          <w:tcPr>
            <w:tcW w:w="1082" w:type="dxa"/>
          </w:tcPr>
          <w:p w:rsidR="00E65347" w:rsidRPr="00624FA6" w:rsidRDefault="00E65347" w:rsidP="00E65347">
            <w:r>
              <w:rPr>
                <w:rFonts w:hint="eastAsia"/>
              </w:rPr>
              <w:t>喻章程</w:t>
            </w:r>
          </w:p>
        </w:tc>
        <w:tc>
          <w:tcPr>
            <w:tcW w:w="4111" w:type="dxa"/>
          </w:tcPr>
          <w:p w:rsidR="00E65347" w:rsidRPr="00624FA6" w:rsidRDefault="00E65347" w:rsidP="00E65347">
            <w:r w:rsidRPr="00624FA6">
              <w:t>上海核工程研究设计院</w:t>
            </w:r>
            <w:r w:rsidRPr="00624FA6">
              <w:rPr>
                <w:rFonts w:hint="eastAsia"/>
              </w:rPr>
              <w:t>股份有限公司</w:t>
            </w:r>
          </w:p>
        </w:tc>
        <w:tc>
          <w:tcPr>
            <w:tcW w:w="1418" w:type="dxa"/>
          </w:tcPr>
          <w:p w:rsidR="00E65347" w:rsidRPr="00624FA6" w:rsidRDefault="00E65347" w:rsidP="00E65347">
            <w:r w:rsidRPr="00624FA6">
              <w:rPr>
                <w:rFonts w:hint="eastAsia"/>
              </w:rPr>
              <w:t>高级工程师</w:t>
            </w:r>
          </w:p>
        </w:tc>
        <w:tc>
          <w:tcPr>
            <w:tcW w:w="1374" w:type="dxa"/>
          </w:tcPr>
          <w:p w:rsidR="00E65347" w:rsidRPr="00624FA6" w:rsidRDefault="00E65347" w:rsidP="00E65347"/>
        </w:tc>
      </w:tr>
      <w:tr w:rsidR="00E65347" w:rsidRPr="00624FA6" w:rsidTr="00E65347">
        <w:tc>
          <w:tcPr>
            <w:tcW w:w="727" w:type="dxa"/>
          </w:tcPr>
          <w:p w:rsidR="00E65347" w:rsidRPr="00624FA6" w:rsidRDefault="00E65347" w:rsidP="00E65347">
            <w:pPr>
              <w:widowControl w:val="0"/>
              <w:numPr>
                <w:ilvl w:val="0"/>
                <w:numId w:val="1"/>
              </w:numPr>
              <w:jc w:val="both"/>
            </w:pPr>
          </w:p>
        </w:tc>
        <w:tc>
          <w:tcPr>
            <w:tcW w:w="1082" w:type="dxa"/>
          </w:tcPr>
          <w:p w:rsidR="00E65347" w:rsidRPr="00624FA6" w:rsidRDefault="00E65347" w:rsidP="00E65347">
            <w:r w:rsidRPr="00624FA6">
              <w:rPr>
                <w:rFonts w:hint="eastAsia"/>
              </w:rPr>
              <w:t>徐磊磊</w:t>
            </w:r>
          </w:p>
        </w:tc>
        <w:tc>
          <w:tcPr>
            <w:tcW w:w="4111" w:type="dxa"/>
          </w:tcPr>
          <w:p w:rsidR="00E65347" w:rsidRPr="00624FA6" w:rsidRDefault="00E65347" w:rsidP="00E65347">
            <w:r w:rsidRPr="00624FA6">
              <w:t>上海核工程研究设计院</w:t>
            </w:r>
            <w:r w:rsidRPr="00624FA6">
              <w:rPr>
                <w:rFonts w:hint="eastAsia"/>
              </w:rPr>
              <w:t>股份有限公司</w:t>
            </w:r>
          </w:p>
        </w:tc>
        <w:tc>
          <w:tcPr>
            <w:tcW w:w="1418" w:type="dxa"/>
          </w:tcPr>
          <w:p w:rsidR="00E65347" w:rsidRPr="00624FA6" w:rsidRDefault="00E65347" w:rsidP="00E65347">
            <w:r w:rsidRPr="00624FA6">
              <w:t>高级工程师</w:t>
            </w:r>
          </w:p>
        </w:tc>
        <w:tc>
          <w:tcPr>
            <w:tcW w:w="1374" w:type="dxa"/>
          </w:tcPr>
          <w:p w:rsidR="00E65347" w:rsidRPr="00624FA6" w:rsidRDefault="00E65347" w:rsidP="00E65347">
            <w:r w:rsidRPr="00624FA6">
              <w:rPr>
                <w:rFonts w:hint="eastAsia"/>
              </w:rPr>
              <w:t>参编人员</w:t>
            </w:r>
          </w:p>
        </w:tc>
      </w:tr>
      <w:tr w:rsidR="00E65347" w:rsidRPr="00624FA6" w:rsidTr="00E65347">
        <w:tc>
          <w:tcPr>
            <w:tcW w:w="727" w:type="dxa"/>
          </w:tcPr>
          <w:p w:rsidR="00E65347" w:rsidRPr="00624FA6" w:rsidRDefault="00E65347" w:rsidP="00E65347">
            <w:pPr>
              <w:widowControl w:val="0"/>
              <w:numPr>
                <w:ilvl w:val="0"/>
                <w:numId w:val="1"/>
              </w:numPr>
              <w:jc w:val="both"/>
            </w:pPr>
          </w:p>
        </w:tc>
        <w:tc>
          <w:tcPr>
            <w:tcW w:w="1082" w:type="dxa"/>
          </w:tcPr>
          <w:p w:rsidR="00E65347" w:rsidRPr="00624FA6" w:rsidRDefault="00E65347" w:rsidP="00E65347">
            <w:r>
              <w:rPr>
                <w:rFonts w:hint="eastAsia"/>
              </w:rPr>
              <w:t>卢放</w:t>
            </w:r>
          </w:p>
        </w:tc>
        <w:tc>
          <w:tcPr>
            <w:tcW w:w="4111" w:type="dxa"/>
          </w:tcPr>
          <w:p w:rsidR="00E65347" w:rsidRPr="00624FA6" w:rsidRDefault="00E65347" w:rsidP="00E65347">
            <w:r w:rsidRPr="00624FA6">
              <w:rPr>
                <w:rFonts w:hint="eastAsia"/>
              </w:rPr>
              <w:t>中</w:t>
            </w:r>
            <w:r>
              <w:rPr>
                <w:rFonts w:hint="eastAsia"/>
              </w:rPr>
              <w:t>核能源科技</w:t>
            </w:r>
            <w:r w:rsidRPr="00624FA6">
              <w:rPr>
                <w:rFonts w:hint="eastAsia"/>
              </w:rPr>
              <w:t>有限公司</w:t>
            </w:r>
          </w:p>
        </w:tc>
        <w:tc>
          <w:tcPr>
            <w:tcW w:w="1418" w:type="dxa"/>
          </w:tcPr>
          <w:p w:rsidR="00E65347" w:rsidRPr="00624FA6" w:rsidRDefault="00E65347" w:rsidP="00E65347">
            <w:r w:rsidRPr="00624FA6">
              <w:t>高级工程师</w:t>
            </w:r>
          </w:p>
        </w:tc>
        <w:tc>
          <w:tcPr>
            <w:tcW w:w="1374" w:type="dxa"/>
          </w:tcPr>
          <w:p w:rsidR="00E65347" w:rsidRPr="00624FA6" w:rsidRDefault="00E65347" w:rsidP="00E65347">
            <w:r w:rsidRPr="00624FA6">
              <w:rPr>
                <w:rFonts w:hint="eastAsia"/>
              </w:rPr>
              <w:t>参编人员</w:t>
            </w:r>
          </w:p>
        </w:tc>
      </w:tr>
      <w:tr w:rsidR="00E65347" w:rsidRPr="00624FA6" w:rsidTr="00E65347">
        <w:tc>
          <w:tcPr>
            <w:tcW w:w="727" w:type="dxa"/>
          </w:tcPr>
          <w:p w:rsidR="00E65347" w:rsidRPr="00624FA6" w:rsidRDefault="00E65347" w:rsidP="00E65347">
            <w:pPr>
              <w:widowControl w:val="0"/>
              <w:numPr>
                <w:ilvl w:val="0"/>
                <w:numId w:val="1"/>
              </w:numPr>
              <w:jc w:val="both"/>
            </w:pPr>
          </w:p>
        </w:tc>
        <w:tc>
          <w:tcPr>
            <w:tcW w:w="1082" w:type="dxa"/>
          </w:tcPr>
          <w:p w:rsidR="00E65347" w:rsidRPr="00624FA6" w:rsidRDefault="00E65347" w:rsidP="00E65347">
            <w:r>
              <w:rPr>
                <w:rFonts w:hint="eastAsia"/>
              </w:rPr>
              <w:t>许青青</w:t>
            </w:r>
          </w:p>
        </w:tc>
        <w:tc>
          <w:tcPr>
            <w:tcW w:w="4111" w:type="dxa"/>
          </w:tcPr>
          <w:p w:rsidR="00E65347" w:rsidRPr="00624FA6" w:rsidRDefault="00E65347" w:rsidP="00E65347">
            <w:r w:rsidRPr="00624FA6">
              <w:rPr>
                <w:rFonts w:hint="eastAsia"/>
              </w:rPr>
              <w:t>中国核电工程有限公司</w:t>
            </w:r>
          </w:p>
        </w:tc>
        <w:tc>
          <w:tcPr>
            <w:tcW w:w="1418" w:type="dxa"/>
          </w:tcPr>
          <w:p w:rsidR="00E65347" w:rsidRPr="00624FA6" w:rsidRDefault="00E65347" w:rsidP="00E65347">
            <w:r w:rsidRPr="00624FA6">
              <w:rPr>
                <w:rFonts w:hint="eastAsia"/>
              </w:rPr>
              <w:t>高级工程师</w:t>
            </w:r>
          </w:p>
        </w:tc>
        <w:tc>
          <w:tcPr>
            <w:tcW w:w="1374" w:type="dxa"/>
          </w:tcPr>
          <w:p w:rsidR="00E65347" w:rsidRPr="00624FA6" w:rsidRDefault="00E65347" w:rsidP="00E65347">
            <w:r w:rsidRPr="00624FA6">
              <w:rPr>
                <w:rFonts w:hint="eastAsia"/>
              </w:rPr>
              <w:t>参编人员</w:t>
            </w:r>
          </w:p>
        </w:tc>
      </w:tr>
    </w:tbl>
    <w:p w:rsidR="00FB6407" w:rsidRPr="00A33BF8" w:rsidRDefault="00FB6407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二、标准编制原则和主要内容</w:t>
      </w:r>
    </w:p>
    <w:p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1、标准编制原则</w:t>
      </w:r>
    </w:p>
    <w:p w:rsidR="009632E2" w:rsidRDefault="000854BF" w:rsidP="004218F0">
      <w:pPr>
        <w:ind w:firstLineChars="200" w:firstLine="480"/>
        <w:rPr>
          <w:noProof/>
          <w:kern w:val="0"/>
        </w:rPr>
      </w:pPr>
      <w:r>
        <w:rPr>
          <w:rFonts w:ascii="Times New Roman" w:hAnsi="Times New Roman" w:cs="Times New Roman" w:hint="eastAsia"/>
          <w:noProof/>
          <w:kern w:val="0"/>
        </w:rPr>
        <w:t>近些年来，国际、国内</w:t>
      </w:r>
      <w:r w:rsidR="00B22CB2">
        <w:rPr>
          <w:rFonts w:ascii="Times New Roman" w:hAnsi="Times New Roman" w:cs="Times New Roman" w:hint="eastAsia"/>
          <w:noProof/>
          <w:kern w:val="0"/>
        </w:rPr>
        <w:t>小型堆（</w:t>
      </w:r>
      <w:r w:rsidR="00B22CB2">
        <w:rPr>
          <w:rFonts w:ascii="Times New Roman" w:hAnsi="Times New Roman" w:cs="Times New Roman" w:hint="eastAsia"/>
          <w:noProof/>
          <w:kern w:val="0"/>
        </w:rPr>
        <w:t>SMR</w:t>
      </w:r>
      <w:r w:rsidR="00B22CB2">
        <w:rPr>
          <w:rFonts w:ascii="Times New Roman" w:hAnsi="Times New Roman" w:cs="Times New Roman" w:hint="eastAsia"/>
          <w:noProof/>
          <w:kern w:val="0"/>
        </w:rPr>
        <w:t>）</w:t>
      </w:r>
      <w:r>
        <w:rPr>
          <w:rFonts w:ascii="Times New Roman" w:hAnsi="Times New Roman" w:cs="Times New Roman" w:hint="eastAsia"/>
          <w:noProof/>
          <w:kern w:val="0"/>
        </w:rPr>
        <w:t>的</w:t>
      </w:r>
      <w:r w:rsidR="002F084D">
        <w:rPr>
          <w:rFonts w:ascii="Times New Roman" w:hAnsi="Times New Roman" w:cs="Times New Roman" w:hint="eastAsia"/>
          <w:noProof/>
          <w:kern w:val="0"/>
        </w:rPr>
        <w:t>发展</w:t>
      </w:r>
      <w:r w:rsidR="00C2153B">
        <w:rPr>
          <w:rFonts w:ascii="Times New Roman" w:hAnsi="Times New Roman" w:cs="Times New Roman" w:hint="eastAsia"/>
          <w:noProof/>
          <w:kern w:val="0"/>
        </w:rPr>
        <w:t>势头</w:t>
      </w:r>
      <w:r w:rsidR="002F084D">
        <w:rPr>
          <w:rFonts w:ascii="Times New Roman" w:hAnsi="Times New Roman" w:cs="Times New Roman" w:hint="eastAsia"/>
          <w:noProof/>
          <w:kern w:val="0"/>
        </w:rPr>
        <w:t>迅猛</w:t>
      </w:r>
      <w:r w:rsidR="002F084D">
        <w:rPr>
          <w:noProof/>
          <w:kern w:val="0"/>
        </w:rPr>
        <w:t>。</w:t>
      </w:r>
      <w:r w:rsidR="003D5BA5">
        <w:rPr>
          <w:rFonts w:ascii="Times New Roman" w:hAnsi="Times New Roman" w:cs="Times New Roman" w:hint="eastAsia"/>
          <w:noProof/>
          <w:kern w:val="0"/>
        </w:rPr>
        <w:t>目前，国际上有</w:t>
      </w:r>
      <w:r w:rsidR="003D5BA5">
        <w:rPr>
          <w:rFonts w:ascii="Times New Roman" w:hAnsi="Times New Roman" w:cs="Times New Roman" w:hint="eastAsia"/>
          <w:noProof/>
          <w:kern w:val="0"/>
        </w:rPr>
        <w:t>60-80</w:t>
      </w:r>
      <w:r w:rsidR="003D5BA5">
        <w:rPr>
          <w:rFonts w:ascii="Times New Roman" w:hAnsi="Times New Roman" w:cs="Times New Roman" w:hint="eastAsia"/>
          <w:noProof/>
          <w:kern w:val="0"/>
        </w:rPr>
        <w:t>种小型反应堆设计，</w:t>
      </w:r>
      <w:r w:rsidR="003D5BA5" w:rsidRPr="0004212A">
        <w:rPr>
          <w:rFonts w:hint="eastAsia"/>
        </w:rPr>
        <w:t>用途多样</w:t>
      </w:r>
      <w:r w:rsidR="003D5BA5">
        <w:rPr>
          <w:rFonts w:hint="eastAsia"/>
        </w:rPr>
        <w:t>。</w:t>
      </w:r>
      <w:r w:rsidR="00B22CB2">
        <w:rPr>
          <w:rFonts w:hint="eastAsia"/>
          <w:noProof/>
          <w:kern w:val="0"/>
        </w:rPr>
        <w:t>小型反应堆设施布置紧凑，火灾仍是小型反应堆设施的重大威胁，需要对其进行评估。而现有的针对</w:t>
      </w:r>
      <w:r w:rsidR="002F084D">
        <w:rPr>
          <w:rFonts w:hint="eastAsia"/>
          <w:noProof/>
          <w:kern w:val="0"/>
        </w:rPr>
        <w:t>大型</w:t>
      </w:r>
      <w:r w:rsidR="002F084D">
        <w:rPr>
          <w:noProof/>
          <w:kern w:val="0"/>
        </w:rPr>
        <w:t>核动力</w:t>
      </w:r>
      <w:r w:rsidR="00B22CB2">
        <w:rPr>
          <w:rFonts w:hint="eastAsia"/>
          <w:noProof/>
          <w:kern w:val="0"/>
        </w:rPr>
        <w:t>电厂的法规体系并不完全适用，因而需要制定适用于小型反应堆设施的新的标准。</w:t>
      </w:r>
    </w:p>
    <w:p w:rsidR="00B22CB2" w:rsidRPr="001D2FD4" w:rsidRDefault="004439B7" w:rsidP="001D2FD4">
      <w:pPr>
        <w:ind w:firstLineChars="200" w:firstLine="480"/>
        <w:rPr>
          <w:noProof/>
          <w:kern w:val="0"/>
        </w:rPr>
      </w:pPr>
      <w:r>
        <w:rPr>
          <w:rFonts w:hint="eastAsia"/>
          <w:noProof/>
          <w:kern w:val="0"/>
        </w:rPr>
        <w:t>本标准在国内已有</w:t>
      </w:r>
      <w:r w:rsidRPr="00FC2BCD">
        <w:rPr>
          <w:rFonts w:ascii="Times New Roman" w:cs="Times New Roman"/>
        </w:rPr>
        <w:t>行业标准</w:t>
      </w:r>
      <w:r w:rsidRPr="00FC2BCD">
        <w:rPr>
          <w:rFonts w:ascii="Times New Roman" w:hAnsi="Times New Roman" w:cs="Times New Roman"/>
        </w:rPr>
        <w:t>NB/T 20037.4</w:t>
      </w:r>
      <w:r w:rsidR="003B671A">
        <w:rPr>
          <w:rFonts w:ascii="Times New Roman" w:hAnsi="Times New Roman" w:cs="Times New Roman"/>
        </w:rPr>
        <w:t>-2021</w:t>
      </w:r>
      <w:r w:rsidR="003B671A" w:rsidRPr="00FC2BCD">
        <w:rPr>
          <w:rFonts w:ascii="Times New Roman" w:cs="Times New Roman"/>
        </w:rPr>
        <w:t>（</w:t>
      </w:r>
      <w:r w:rsidRPr="00FC2BCD">
        <w:rPr>
          <w:rFonts w:ascii="Times New Roman" w:cs="Times New Roman"/>
        </w:rPr>
        <w:t>应用于核电厂的一级概率安全评价第</w:t>
      </w:r>
      <w:r w:rsidRPr="00FC2BCD">
        <w:rPr>
          <w:rFonts w:ascii="Times New Roman" w:hAnsi="Times New Roman" w:cs="Times New Roman"/>
        </w:rPr>
        <w:t>4</w:t>
      </w:r>
      <w:r w:rsidRPr="00FC2BCD">
        <w:rPr>
          <w:rFonts w:ascii="Times New Roman" w:cs="Times New Roman"/>
        </w:rPr>
        <w:t>部分：功率运行内部火灾）</w:t>
      </w:r>
      <w:r>
        <w:rPr>
          <w:rFonts w:ascii="Times New Roman" w:cs="Times New Roman" w:hint="eastAsia"/>
        </w:rPr>
        <w:t>的基础上进行适应性修改，充分考虑了小型反应堆设施与大型核动力发电厂的区别</w:t>
      </w:r>
      <w:r w:rsidR="009632E2">
        <w:rPr>
          <w:rFonts w:ascii="Times New Roman" w:cs="Times New Roman" w:hint="eastAsia"/>
        </w:rPr>
        <w:t>，并借鉴了国际标准</w:t>
      </w:r>
      <w:r w:rsidR="009632E2" w:rsidRPr="00A824A7">
        <w:rPr>
          <w:rFonts w:ascii="Times New Roman" w:cs="Times New Roman"/>
        </w:rPr>
        <w:t>ASME/ANS RA-S</w:t>
      </w:r>
      <w:r w:rsidR="009632E2" w:rsidRPr="00A824A7">
        <w:rPr>
          <w:rFonts w:ascii="Times New Roman" w:cs="Times New Roman" w:hint="eastAsia"/>
        </w:rPr>
        <w:t>-</w:t>
      </w:r>
      <w:r w:rsidR="001D2FD4">
        <w:rPr>
          <w:rFonts w:ascii="Times New Roman" w:cs="Times New Roman" w:hint="eastAsia"/>
        </w:rPr>
        <w:t xml:space="preserve"> </w:t>
      </w:r>
      <w:r w:rsidR="009632E2" w:rsidRPr="00A824A7">
        <w:rPr>
          <w:rFonts w:ascii="Times New Roman" w:cs="Times New Roman" w:hint="eastAsia"/>
        </w:rPr>
        <w:t>1.1</w:t>
      </w:r>
      <w:r w:rsidR="009632E2" w:rsidRPr="00A824A7">
        <w:rPr>
          <w:rFonts w:ascii="Times New Roman" w:cs="Times New Roman"/>
        </w:rPr>
        <w:t>-20</w:t>
      </w:r>
      <w:r w:rsidR="009632E2" w:rsidRPr="00A824A7">
        <w:rPr>
          <w:rFonts w:ascii="Times New Roman" w:cs="Times New Roman" w:hint="eastAsia"/>
        </w:rPr>
        <w:t>22</w:t>
      </w:r>
      <w:r w:rsidR="009632E2" w:rsidRPr="00A824A7">
        <w:rPr>
          <w:rFonts w:ascii="Times New Roman" w:cs="Times New Roman" w:hint="eastAsia"/>
        </w:rPr>
        <w:t>（核电厂一级</w:t>
      </w:r>
      <w:r w:rsidR="009632E2" w:rsidRPr="00A824A7">
        <w:rPr>
          <w:rFonts w:ascii="Times New Roman" w:cs="Times New Roman"/>
        </w:rPr>
        <w:t>/</w:t>
      </w:r>
      <w:r w:rsidR="00C2153B">
        <w:rPr>
          <w:rFonts w:ascii="Times New Roman" w:cs="Times New Roman" w:hint="eastAsia"/>
        </w:rPr>
        <w:t>大量放射性早期释放频率概率风险评价应用标准）</w:t>
      </w:r>
      <w:r w:rsidR="001D2FD4">
        <w:rPr>
          <w:rFonts w:ascii="Times New Roman" w:cs="Times New Roman" w:hint="eastAsia"/>
        </w:rPr>
        <w:t>中</w:t>
      </w:r>
      <w:r w:rsidR="002A6824">
        <w:rPr>
          <w:rFonts w:ascii="Times New Roman" w:cs="Times New Roman" w:hint="eastAsia"/>
        </w:rPr>
        <w:t>新</w:t>
      </w:r>
      <w:r w:rsidR="009632E2" w:rsidRPr="00A824A7">
        <w:rPr>
          <w:rFonts w:ascii="Times New Roman" w:cs="Times New Roman" w:hint="eastAsia"/>
        </w:rPr>
        <w:t>的火灾</w:t>
      </w:r>
      <w:r w:rsidR="009632E2" w:rsidRPr="00A824A7">
        <w:rPr>
          <w:rFonts w:ascii="Times New Roman" w:cs="Times New Roman" w:hint="eastAsia"/>
        </w:rPr>
        <w:t>PSA</w:t>
      </w:r>
      <w:r w:rsidR="009632E2" w:rsidRPr="00A824A7">
        <w:rPr>
          <w:rFonts w:ascii="Times New Roman" w:cs="Times New Roman" w:hint="eastAsia"/>
        </w:rPr>
        <w:t>相关要求</w:t>
      </w:r>
      <w:r w:rsidR="001D2FD4">
        <w:rPr>
          <w:rFonts w:ascii="Times New Roman" w:cs="Times New Roman" w:hint="eastAsia"/>
        </w:rPr>
        <w:t>，以确保其科学性和实用性。</w:t>
      </w:r>
    </w:p>
    <w:p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2、标准主要内容的依据</w:t>
      </w:r>
    </w:p>
    <w:p w:rsidR="00FB6407" w:rsidRDefault="00E65347" w:rsidP="00E65347">
      <w:pPr>
        <w:ind w:firstLineChars="200" w:firstLine="480"/>
      </w:pPr>
      <w:r>
        <w:rPr>
          <w:rFonts w:hint="eastAsia"/>
        </w:rPr>
        <w:t>本标准</w:t>
      </w:r>
      <w:r w:rsidR="00AB5F92">
        <w:rPr>
          <w:rFonts w:hint="eastAsia"/>
        </w:rPr>
        <w:t>的格式遵从</w:t>
      </w:r>
      <w:r w:rsidR="00AB5F92">
        <w:t>GB/T 1.1-2009的要求</w:t>
      </w:r>
      <w:r w:rsidR="00AB5F92">
        <w:rPr>
          <w:rFonts w:hint="eastAsia"/>
        </w:rPr>
        <w:t>。</w:t>
      </w:r>
    </w:p>
    <w:p w:rsidR="00E65347" w:rsidRPr="001469EE" w:rsidRDefault="00E65347" w:rsidP="00E65347">
      <w:pPr>
        <w:ind w:firstLine="480"/>
        <w:rPr>
          <w:rFonts w:ascii="Times New Roman" w:hAnsi="Times New Roman" w:cs="Times New Roman"/>
        </w:rPr>
      </w:pPr>
      <w:r w:rsidRPr="001469EE">
        <w:rPr>
          <w:rFonts w:ascii="Times New Roman" w:hAnsi="Times New Roman" w:cs="Times New Roman" w:hint="eastAsia"/>
        </w:rPr>
        <w:t>本标准规定了</w:t>
      </w:r>
      <w:r>
        <w:rPr>
          <w:rFonts w:ascii="Times New Roman" w:hAnsi="Times New Roman" w:cs="Times New Roman" w:hint="eastAsia"/>
        </w:rPr>
        <w:t>开展</w:t>
      </w:r>
      <w:r w:rsidRPr="001469EE">
        <w:rPr>
          <w:rFonts w:ascii="Times New Roman" w:hAnsi="Times New Roman" w:cs="Times New Roman" w:hint="eastAsia"/>
        </w:rPr>
        <w:t>小型反应堆设施内部火灾概率安全评价（</w:t>
      </w:r>
      <w:r w:rsidRPr="001469EE">
        <w:rPr>
          <w:rFonts w:ascii="Times New Roman" w:hAnsi="Times New Roman" w:cs="Times New Roman" w:hint="eastAsia"/>
        </w:rPr>
        <w:t>PSA</w:t>
      </w:r>
      <w:r w:rsidRPr="001469EE">
        <w:rPr>
          <w:rFonts w:ascii="Times New Roman" w:hAnsi="Times New Roman" w:cs="Times New Roman" w:hint="eastAsia"/>
        </w:rPr>
        <w:t>）</w:t>
      </w:r>
      <w:r w:rsidRPr="001469EE">
        <w:rPr>
          <w:rFonts w:ascii="Times New Roman" w:hAnsi="Times New Roman" w:cs="Times New Roman"/>
        </w:rPr>
        <w:t>各技术要素的</w:t>
      </w:r>
      <w:r>
        <w:rPr>
          <w:rFonts w:hint="eastAsia"/>
        </w:rPr>
        <w:t>高层次要求及支持性要求</w:t>
      </w:r>
      <w:r w:rsidRPr="00E004E3">
        <w:rPr>
          <w:rFonts w:ascii="Times New Roman" w:hAnsi="Times New Roman" w:cs="Times New Roman"/>
        </w:rPr>
        <w:t>、同</w:t>
      </w:r>
      <w:r>
        <w:rPr>
          <w:rFonts w:hint="eastAsia"/>
        </w:rPr>
        <w:t>行评估要求等</w:t>
      </w:r>
      <w:r w:rsidRPr="00624FA6"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 w:hint="eastAsia"/>
        </w:rPr>
        <w:t>主要的技术要素包括：</w:t>
      </w:r>
    </w:p>
    <w:p w:rsidR="00E65347" w:rsidRPr="001469EE" w:rsidRDefault="00E65347" w:rsidP="00E65347">
      <w:pPr>
        <w:pStyle w:val="a3"/>
        <w:widowControl w:val="0"/>
        <w:numPr>
          <w:ilvl w:val="0"/>
          <w:numId w:val="2"/>
        </w:numPr>
        <w:spacing w:line="300" w:lineRule="auto"/>
        <w:ind w:firstLineChars="0" w:firstLine="6"/>
        <w:jc w:val="both"/>
        <w:rPr>
          <w:rFonts w:ascii="Times New Roman" w:hAnsi="Times New Roman" w:cs="Times New Roman"/>
        </w:rPr>
      </w:pPr>
      <w:r w:rsidRPr="001469EE">
        <w:rPr>
          <w:rFonts w:ascii="Times New Roman" w:hAnsi="Times New Roman" w:cs="Times New Roman" w:hint="eastAsia"/>
        </w:rPr>
        <w:t>区域划分（</w:t>
      </w:r>
      <w:r w:rsidRPr="001469EE">
        <w:rPr>
          <w:rFonts w:ascii="Times New Roman" w:hAnsi="Times New Roman" w:cs="Times New Roman" w:hint="eastAsia"/>
        </w:rPr>
        <w:t>PP</w:t>
      </w:r>
      <w:r w:rsidRPr="001469EE">
        <w:rPr>
          <w:rFonts w:ascii="Times New Roman" w:hAnsi="Times New Roman" w:cs="Times New Roman" w:hint="eastAsia"/>
        </w:rPr>
        <w:t>）</w:t>
      </w:r>
    </w:p>
    <w:p w:rsidR="00E65347" w:rsidRPr="001469EE" w:rsidRDefault="00E65347" w:rsidP="00E65347">
      <w:pPr>
        <w:pStyle w:val="a3"/>
        <w:widowControl w:val="0"/>
        <w:numPr>
          <w:ilvl w:val="0"/>
          <w:numId w:val="2"/>
        </w:numPr>
        <w:spacing w:line="300" w:lineRule="auto"/>
        <w:ind w:firstLineChars="0" w:firstLine="6"/>
        <w:jc w:val="both"/>
        <w:rPr>
          <w:rFonts w:ascii="Times New Roman" w:hAnsi="Times New Roman" w:cs="Times New Roman"/>
        </w:rPr>
      </w:pPr>
      <w:r w:rsidRPr="001469EE">
        <w:rPr>
          <w:rFonts w:ascii="Times New Roman" w:hAnsi="Times New Roman" w:cs="Times New Roman" w:hint="eastAsia"/>
        </w:rPr>
        <w:t>设备选择（</w:t>
      </w:r>
      <w:r w:rsidRPr="001469EE">
        <w:rPr>
          <w:rFonts w:ascii="Times New Roman" w:hAnsi="Times New Roman" w:cs="Times New Roman" w:hint="eastAsia"/>
        </w:rPr>
        <w:t>EQS</w:t>
      </w:r>
      <w:r w:rsidRPr="001469EE">
        <w:rPr>
          <w:rFonts w:ascii="Times New Roman" w:hAnsi="Times New Roman" w:cs="Times New Roman" w:hint="eastAsia"/>
        </w:rPr>
        <w:t>）</w:t>
      </w:r>
    </w:p>
    <w:p w:rsidR="00E65347" w:rsidRPr="001469EE" w:rsidRDefault="00E65347" w:rsidP="00E65347">
      <w:pPr>
        <w:pStyle w:val="a3"/>
        <w:widowControl w:val="0"/>
        <w:numPr>
          <w:ilvl w:val="0"/>
          <w:numId w:val="2"/>
        </w:numPr>
        <w:spacing w:line="300" w:lineRule="auto"/>
        <w:ind w:firstLineChars="0" w:firstLine="6"/>
        <w:jc w:val="both"/>
        <w:rPr>
          <w:rFonts w:ascii="Times New Roman" w:hAnsi="Times New Roman" w:cs="Times New Roman"/>
        </w:rPr>
      </w:pPr>
      <w:r w:rsidRPr="001469EE">
        <w:rPr>
          <w:rFonts w:ascii="Times New Roman" w:hAnsi="Times New Roman" w:cs="Times New Roman" w:hint="eastAsia"/>
        </w:rPr>
        <w:t>电缆选择和定位（</w:t>
      </w:r>
      <w:r w:rsidRPr="001469EE">
        <w:rPr>
          <w:rFonts w:ascii="Times New Roman" w:hAnsi="Times New Roman" w:cs="Times New Roman" w:hint="eastAsia"/>
        </w:rPr>
        <w:t>CS</w:t>
      </w:r>
      <w:r w:rsidRPr="001469EE">
        <w:rPr>
          <w:rFonts w:ascii="Times New Roman" w:hAnsi="Times New Roman" w:cs="Times New Roman" w:hint="eastAsia"/>
        </w:rPr>
        <w:t>）</w:t>
      </w:r>
      <w:r w:rsidRPr="001469EE">
        <w:rPr>
          <w:rFonts w:ascii="Times New Roman" w:hAnsi="Times New Roman" w:cs="Times New Roman" w:hint="eastAsia"/>
        </w:rPr>
        <w:t xml:space="preserve"> </w:t>
      </w:r>
    </w:p>
    <w:p w:rsidR="00E65347" w:rsidRPr="001469EE" w:rsidRDefault="00E65347" w:rsidP="00E65347">
      <w:pPr>
        <w:pStyle w:val="a3"/>
        <w:widowControl w:val="0"/>
        <w:numPr>
          <w:ilvl w:val="0"/>
          <w:numId w:val="2"/>
        </w:numPr>
        <w:spacing w:line="300" w:lineRule="auto"/>
        <w:ind w:firstLineChars="0" w:firstLine="6"/>
        <w:jc w:val="both"/>
        <w:rPr>
          <w:rFonts w:ascii="Times New Roman" w:hAnsi="Times New Roman" w:cs="Times New Roman"/>
        </w:rPr>
      </w:pPr>
      <w:r w:rsidRPr="001469EE">
        <w:rPr>
          <w:rFonts w:ascii="Times New Roman" w:hAnsi="Times New Roman" w:cs="Times New Roman" w:hint="eastAsia"/>
        </w:rPr>
        <w:t>定性筛选（</w:t>
      </w:r>
      <w:r w:rsidRPr="001469EE">
        <w:rPr>
          <w:rFonts w:ascii="Times New Roman" w:hAnsi="Times New Roman" w:cs="Times New Roman" w:hint="eastAsia"/>
        </w:rPr>
        <w:t>QLS</w:t>
      </w:r>
      <w:r w:rsidRPr="001469EE">
        <w:rPr>
          <w:rFonts w:ascii="Times New Roman" w:hAnsi="Times New Roman" w:cs="Times New Roman" w:hint="eastAsia"/>
        </w:rPr>
        <w:t>）</w:t>
      </w:r>
    </w:p>
    <w:p w:rsidR="00E65347" w:rsidRPr="001469EE" w:rsidRDefault="00E65347" w:rsidP="00E65347">
      <w:pPr>
        <w:pStyle w:val="a3"/>
        <w:widowControl w:val="0"/>
        <w:numPr>
          <w:ilvl w:val="0"/>
          <w:numId w:val="2"/>
        </w:numPr>
        <w:spacing w:line="300" w:lineRule="auto"/>
        <w:ind w:firstLineChars="0" w:firstLine="6"/>
        <w:jc w:val="both"/>
        <w:rPr>
          <w:rFonts w:ascii="Times New Roman" w:hAnsi="Times New Roman" w:cs="Times New Roman"/>
        </w:rPr>
      </w:pPr>
      <w:r w:rsidRPr="001469EE">
        <w:rPr>
          <w:rFonts w:ascii="Times New Roman" w:hAnsi="Times New Roman" w:cs="Times New Roman" w:hint="eastAsia"/>
        </w:rPr>
        <w:t>内部火灾</w:t>
      </w:r>
      <w:r w:rsidRPr="001469EE">
        <w:rPr>
          <w:rFonts w:ascii="Times New Roman" w:hAnsi="Times New Roman" w:cs="Times New Roman" w:hint="eastAsia"/>
        </w:rPr>
        <w:t>PSA</w:t>
      </w:r>
      <w:r w:rsidRPr="001469EE">
        <w:rPr>
          <w:rFonts w:ascii="Times New Roman" w:hAnsi="Times New Roman" w:cs="Times New Roman" w:hint="eastAsia"/>
        </w:rPr>
        <w:t>响应模型（</w:t>
      </w:r>
      <w:r w:rsidRPr="001469EE">
        <w:rPr>
          <w:rFonts w:ascii="Times New Roman" w:hAnsi="Times New Roman" w:cs="Times New Roman" w:hint="eastAsia"/>
        </w:rPr>
        <w:t>PRM</w:t>
      </w:r>
      <w:r w:rsidRPr="001469EE">
        <w:rPr>
          <w:rFonts w:ascii="Times New Roman" w:hAnsi="Times New Roman" w:cs="Times New Roman" w:hint="eastAsia"/>
        </w:rPr>
        <w:t>）</w:t>
      </w:r>
    </w:p>
    <w:p w:rsidR="00E65347" w:rsidRPr="001469EE" w:rsidRDefault="00E65347" w:rsidP="00E65347">
      <w:pPr>
        <w:pStyle w:val="a3"/>
        <w:widowControl w:val="0"/>
        <w:numPr>
          <w:ilvl w:val="0"/>
          <w:numId w:val="2"/>
        </w:numPr>
        <w:spacing w:line="300" w:lineRule="auto"/>
        <w:ind w:firstLineChars="0" w:firstLine="6"/>
        <w:jc w:val="both"/>
        <w:rPr>
          <w:rFonts w:ascii="Times New Roman" w:hAnsi="Times New Roman" w:cs="Times New Roman"/>
        </w:rPr>
      </w:pPr>
      <w:r w:rsidRPr="001469EE">
        <w:rPr>
          <w:rFonts w:ascii="Times New Roman" w:hAnsi="Times New Roman" w:cs="Times New Roman" w:hint="eastAsia"/>
        </w:rPr>
        <w:t>火灾情景选择和分析（</w:t>
      </w:r>
      <w:r w:rsidRPr="001469EE">
        <w:rPr>
          <w:rFonts w:ascii="Times New Roman" w:hAnsi="Times New Roman" w:cs="Times New Roman" w:hint="eastAsia"/>
        </w:rPr>
        <w:t>FSS</w:t>
      </w:r>
      <w:r w:rsidRPr="001469EE">
        <w:rPr>
          <w:rFonts w:ascii="Times New Roman" w:hAnsi="Times New Roman" w:cs="Times New Roman" w:hint="eastAsia"/>
        </w:rPr>
        <w:t>）</w:t>
      </w:r>
    </w:p>
    <w:p w:rsidR="00E65347" w:rsidRPr="001469EE" w:rsidRDefault="00E65347" w:rsidP="00E65347">
      <w:pPr>
        <w:pStyle w:val="a3"/>
        <w:widowControl w:val="0"/>
        <w:numPr>
          <w:ilvl w:val="0"/>
          <w:numId w:val="2"/>
        </w:numPr>
        <w:spacing w:line="300" w:lineRule="auto"/>
        <w:ind w:firstLineChars="0" w:firstLine="6"/>
        <w:jc w:val="both"/>
        <w:rPr>
          <w:rFonts w:ascii="Times New Roman" w:hAnsi="Times New Roman" w:cs="Times New Roman"/>
        </w:rPr>
      </w:pPr>
      <w:r w:rsidRPr="001469EE">
        <w:rPr>
          <w:rFonts w:ascii="Times New Roman" w:hAnsi="Times New Roman" w:cs="Times New Roman" w:hint="eastAsia"/>
        </w:rPr>
        <w:t>点火频率（</w:t>
      </w:r>
      <w:r w:rsidRPr="001469EE">
        <w:rPr>
          <w:rFonts w:ascii="Times New Roman" w:hAnsi="Times New Roman" w:cs="Times New Roman" w:hint="eastAsia"/>
        </w:rPr>
        <w:t>IGN</w:t>
      </w:r>
      <w:r w:rsidRPr="001469EE">
        <w:rPr>
          <w:rFonts w:ascii="Times New Roman" w:hAnsi="Times New Roman" w:cs="Times New Roman" w:hint="eastAsia"/>
        </w:rPr>
        <w:t>）</w:t>
      </w:r>
    </w:p>
    <w:p w:rsidR="00E65347" w:rsidRPr="001469EE" w:rsidRDefault="00E65347" w:rsidP="00E65347">
      <w:pPr>
        <w:pStyle w:val="a3"/>
        <w:widowControl w:val="0"/>
        <w:numPr>
          <w:ilvl w:val="0"/>
          <w:numId w:val="2"/>
        </w:numPr>
        <w:spacing w:line="300" w:lineRule="auto"/>
        <w:ind w:firstLineChars="0" w:firstLine="6"/>
        <w:jc w:val="both"/>
        <w:rPr>
          <w:rFonts w:ascii="Times New Roman" w:hAnsi="Times New Roman" w:cs="Times New Roman"/>
        </w:rPr>
      </w:pPr>
      <w:r w:rsidRPr="001469EE">
        <w:rPr>
          <w:rFonts w:ascii="Times New Roman" w:hAnsi="Times New Roman" w:cs="Times New Roman" w:hint="eastAsia"/>
        </w:rPr>
        <w:t>电路分析（</w:t>
      </w:r>
      <w:r w:rsidRPr="001469EE">
        <w:rPr>
          <w:rFonts w:ascii="Times New Roman" w:hAnsi="Times New Roman" w:cs="Times New Roman" w:hint="eastAsia"/>
        </w:rPr>
        <w:t>CF</w:t>
      </w:r>
      <w:r w:rsidRPr="001469EE">
        <w:rPr>
          <w:rFonts w:ascii="Times New Roman" w:hAnsi="Times New Roman" w:cs="Times New Roman" w:hint="eastAsia"/>
        </w:rPr>
        <w:t>）</w:t>
      </w:r>
    </w:p>
    <w:p w:rsidR="00E65347" w:rsidRPr="001469EE" w:rsidRDefault="00E65347" w:rsidP="00E65347">
      <w:pPr>
        <w:pStyle w:val="a3"/>
        <w:widowControl w:val="0"/>
        <w:numPr>
          <w:ilvl w:val="0"/>
          <w:numId w:val="2"/>
        </w:numPr>
        <w:spacing w:line="300" w:lineRule="auto"/>
        <w:ind w:firstLineChars="0" w:firstLine="6"/>
        <w:jc w:val="both"/>
        <w:rPr>
          <w:rFonts w:ascii="Times New Roman" w:hAnsi="Times New Roman" w:cs="Times New Roman"/>
        </w:rPr>
      </w:pPr>
      <w:r w:rsidRPr="001469EE">
        <w:rPr>
          <w:rFonts w:ascii="Times New Roman" w:hAnsi="Times New Roman" w:cs="Times New Roman" w:hint="eastAsia"/>
        </w:rPr>
        <w:t>人员可靠性分析（</w:t>
      </w:r>
      <w:r w:rsidRPr="001469EE">
        <w:rPr>
          <w:rFonts w:ascii="Times New Roman" w:hAnsi="Times New Roman" w:cs="Times New Roman" w:hint="eastAsia"/>
        </w:rPr>
        <w:t>HRA</w:t>
      </w:r>
      <w:r w:rsidRPr="001469EE">
        <w:rPr>
          <w:rFonts w:ascii="Times New Roman" w:hAnsi="Times New Roman" w:cs="Times New Roman" w:hint="eastAsia"/>
        </w:rPr>
        <w:t>）</w:t>
      </w:r>
    </w:p>
    <w:p w:rsidR="00E65347" w:rsidRPr="001469EE" w:rsidRDefault="00E65347" w:rsidP="00E65347">
      <w:pPr>
        <w:pStyle w:val="a3"/>
        <w:widowControl w:val="0"/>
        <w:numPr>
          <w:ilvl w:val="0"/>
          <w:numId w:val="2"/>
        </w:numPr>
        <w:spacing w:line="300" w:lineRule="auto"/>
        <w:ind w:firstLineChars="0" w:firstLine="6"/>
        <w:jc w:val="both"/>
        <w:rPr>
          <w:rFonts w:ascii="Times New Roman" w:hAnsi="Times New Roman" w:cs="Times New Roman"/>
        </w:rPr>
      </w:pPr>
      <w:r w:rsidRPr="001469EE">
        <w:rPr>
          <w:rFonts w:ascii="Times New Roman" w:hAnsi="Times New Roman" w:cs="Times New Roman" w:hint="eastAsia"/>
        </w:rPr>
        <w:t>火灾风险定量化（</w:t>
      </w:r>
      <w:r w:rsidRPr="001469EE">
        <w:rPr>
          <w:rFonts w:ascii="Times New Roman" w:hAnsi="Times New Roman" w:cs="Times New Roman" w:hint="eastAsia"/>
        </w:rPr>
        <w:t>FQ</w:t>
      </w:r>
      <w:r w:rsidRPr="001469EE">
        <w:rPr>
          <w:rFonts w:ascii="Times New Roman" w:hAnsi="Times New Roman" w:cs="Times New Roman" w:hint="eastAsia"/>
        </w:rPr>
        <w:t>）</w:t>
      </w:r>
    </w:p>
    <w:p w:rsidR="00E65347" w:rsidRPr="001469EE" w:rsidRDefault="00E65347" w:rsidP="00E65347">
      <w:pPr>
        <w:pStyle w:val="a3"/>
        <w:widowControl w:val="0"/>
        <w:numPr>
          <w:ilvl w:val="0"/>
          <w:numId w:val="2"/>
        </w:numPr>
        <w:spacing w:line="300" w:lineRule="auto"/>
        <w:ind w:firstLineChars="0" w:firstLine="6"/>
        <w:jc w:val="both"/>
        <w:rPr>
          <w:rFonts w:ascii="Times New Roman" w:hAnsi="Times New Roman" w:cs="Times New Roman"/>
        </w:rPr>
      </w:pPr>
      <w:r w:rsidRPr="001469EE">
        <w:rPr>
          <w:rFonts w:ascii="Times New Roman" w:hAnsi="Times New Roman" w:cs="Times New Roman" w:hint="eastAsia"/>
        </w:rPr>
        <w:t>风险见解（</w:t>
      </w:r>
      <w:r w:rsidRPr="001469EE">
        <w:rPr>
          <w:rFonts w:ascii="Times New Roman" w:hAnsi="Times New Roman" w:cs="Times New Roman" w:hint="eastAsia"/>
        </w:rPr>
        <w:t>RI</w:t>
      </w:r>
      <w:r w:rsidRPr="001469EE">
        <w:rPr>
          <w:rFonts w:ascii="Times New Roman" w:hAnsi="Times New Roman" w:cs="Times New Roman" w:hint="eastAsia"/>
        </w:rPr>
        <w:t>）</w:t>
      </w:r>
      <w:r w:rsidRPr="001469EE">
        <w:rPr>
          <w:rFonts w:ascii="Times New Roman" w:hAnsi="Times New Roman" w:cs="Times New Roman" w:hint="eastAsia"/>
        </w:rPr>
        <w:t xml:space="preserve"> </w:t>
      </w:r>
    </w:p>
    <w:p w:rsidR="00E65347" w:rsidRPr="001469EE" w:rsidRDefault="00E65347" w:rsidP="00E65347">
      <w:pPr>
        <w:pStyle w:val="a3"/>
        <w:widowControl w:val="0"/>
        <w:numPr>
          <w:ilvl w:val="0"/>
          <w:numId w:val="2"/>
        </w:numPr>
        <w:spacing w:line="300" w:lineRule="auto"/>
        <w:ind w:firstLineChars="0" w:firstLine="6"/>
        <w:jc w:val="both"/>
        <w:rPr>
          <w:rFonts w:ascii="Times New Roman" w:hAnsi="Times New Roman" w:cs="Times New Roman"/>
        </w:rPr>
      </w:pPr>
      <w:r w:rsidRPr="001469EE">
        <w:rPr>
          <w:rFonts w:ascii="Times New Roman" w:hAnsi="Times New Roman" w:cs="Times New Roman" w:hint="eastAsia"/>
        </w:rPr>
        <w:t>火灾</w:t>
      </w:r>
      <w:r w:rsidRPr="001469EE">
        <w:rPr>
          <w:rFonts w:ascii="Times New Roman" w:hAnsi="Times New Roman" w:cs="Times New Roman" w:hint="eastAsia"/>
        </w:rPr>
        <w:t>PSA</w:t>
      </w:r>
      <w:r w:rsidRPr="001469EE">
        <w:rPr>
          <w:rFonts w:ascii="Times New Roman" w:hAnsi="Times New Roman" w:cs="Times New Roman" w:hint="eastAsia"/>
        </w:rPr>
        <w:t>应用（</w:t>
      </w:r>
      <w:r w:rsidRPr="001469EE">
        <w:rPr>
          <w:rFonts w:ascii="Times New Roman" w:hAnsi="Times New Roman" w:cs="Times New Roman" w:hint="eastAsia"/>
        </w:rPr>
        <w:t>FPA</w:t>
      </w:r>
      <w:r w:rsidRPr="001469EE">
        <w:rPr>
          <w:rFonts w:ascii="Times New Roman" w:hAnsi="Times New Roman" w:cs="Times New Roman" w:hint="eastAsia"/>
        </w:rPr>
        <w:t>）</w:t>
      </w:r>
    </w:p>
    <w:p w:rsidR="001B44B0" w:rsidRPr="001B44B0" w:rsidRDefault="001B44B0" w:rsidP="001B44B0">
      <w:pPr>
        <w:ind w:firstLineChars="200" w:firstLine="480"/>
        <w:rPr>
          <w:rFonts w:ascii="Times New Roman" w:hAnsi="Times New Roman" w:cs="Times New Roman"/>
        </w:rPr>
      </w:pPr>
      <w:r w:rsidRPr="001B44B0">
        <w:rPr>
          <w:rFonts w:ascii="Times New Roman" w:hAnsi="Times New Roman" w:cs="Times New Roman" w:hint="eastAsia"/>
        </w:rPr>
        <w:t>在开展各技术要素的要求中，充分考虑了小型反应堆设施与大型压水堆电厂的设计差异、以及不同阶段（例如，小型反应堆设施可能处于设计的不同阶段、在建、在运阶段等）开展内部火灾</w:t>
      </w:r>
      <w:r w:rsidRPr="001B44B0">
        <w:rPr>
          <w:rFonts w:ascii="Times New Roman" w:hAnsi="Times New Roman" w:cs="Times New Roman"/>
        </w:rPr>
        <w:t>PSA</w:t>
      </w:r>
      <w:r w:rsidRPr="001B44B0">
        <w:rPr>
          <w:rFonts w:ascii="Times New Roman" w:hAnsi="Times New Roman" w:cs="Times New Roman" w:hint="eastAsia"/>
        </w:rPr>
        <w:t>可能存在的问题。例如小型反应堆设施</w:t>
      </w:r>
      <w:r w:rsidRPr="001B44B0">
        <w:rPr>
          <w:rFonts w:ascii="Times New Roman" w:hAnsi="Times New Roman" w:cs="Times New Roman" w:hint="eastAsia"/>
        </w:rPr>
        <w:lastRenderedPageBreak/>
        <w:t>由于缺乏足够的设计、运行经验，可能存在缺乏数据的问题，在各技术要素中进行了相应假设和保守考虑。</w:t>
      </w:r>
    </w:p>
    <w:p w:rsidR="004F2199" w:rsidRPr="00C657FE" w:rsidRDefault="0024244C" w:rsidP="00C657FE">
      <w:pPr>
        <w:rPr>
          <w:b/>
        </w:rPr>
      </w:pPr>
      <w:r w:rsidRPr="00B24A56">
        <w:rPr>
          <w:rFonts w:hint="eastAsia"/>
          <w:b/>
        </w:rPr>
        <w:t>3、解决的主要问题</w:t>
      </w:r>
    </w:p>
    <w:p w:rsidR="00B24A56" w:rsidRDefault="004F2199" w:rsidP="000854BF">
      <w:pPr>
        <w:ind w:firstLineChars="200" w:firstLine="480"/>
      </w:pPr>
      <w:r w:rsidRPr="00FC2BCD">
        <w:rPr>
          <w:rFonts w:ascii="Times New Roman" w:cs="Times New Roman"/>
        </w:rPr>
        <w:t>尽管当前国内有火灾概率安全评价（</w:t>
      </w:r>
      <w:r w:rsidRPr="00FC2BCD">
        <w:rPr>
          <w:rFonts w:ascii="Times New Roman" w:hAnsi="Times New Roman" w:cs="Times New Roman"/>
        </w:rPr>
        <w:t>PSA</w:t>
      </w:r>
      <w:r w:rsidRPr="00FC2BCD">
        <w:rPr>
          <w:rFonts w:ascii="Times New Roman" w:cs="Times New Roman"/>
        </w:rPr>
        <w:t>）的行业标准（</w:t>
      </w:r>
      <w:r w:rsidR="003B671A" w:rsidRPr="00FC2BCD">
        <w:rPr>
          <w:rFonts w:ascii="Times New Roman" w:hAnsi="Times New Roman" w:cs="Times New Roman"/>
        </w:rPr>
        <w:t>NB/T 20037.4</w:t>
      </w:r>
      <w:r w:rsidR="003B671A">
        <w:rPr>
          <w:rFonts w:ascii="Times New Roman" w:hAnsi="Times New Roman" w:cs="Times New Roman"/>
        </w:rPr>
        <w:t>-2021</w:t>
      </w:r>
      <w:r w:rsidRPr="00FC2BCD">
        <w:rPr>
          <w:rFonts w:ascii="Times New Roman" w:cs="Times New Roman"/>
        </w:rPr>
        <w:t>），但是针对性不强，部分内容并不适用于小型反应堆设施</w:t>
      </w:r>
      <w:r>
        <w:rPr>
          <w:rFonts w:ascii="Times New Roman" w:cs="Times New Roman" w:hint="eastAsia"/>
        </w:rPr>
        <w:t>。</w:t>
      </w:r>
      <w:r>
        <w:rPr>
          <w:rFonts w:hint="eastAsia"/>
        </w:rPr>
        <w:t>因此，开展小型反应堆设施功率运行内部火灾一级PSA</w:t>
      </w:r>
      <w:r w:rsidR="00C2153B">
        <w:rPr>
          <w:rFonts w:hint="eastAsia"/>
        </w:rPr>
        <w:t>团体标准</w:t>
      </w:r>
      <w:r>
        <w:rPr>
          <w:rFonts w:hint="eastAsia"/>
        </w:rPr>
        <w:t>编制工作，在当前的行标基础上进行相应修订并补充相关应用要求，形成针对小型反应堆设施的内部火灾PSA标准，规范小型反应堆设施内部</w:t>
      </w:r>
      <w:r w:rsidRPr="00812997">
        <w:rPr>
          <w:rFonts w:hint="eastAsia"/>
        </w:rPr>
        <w:t>火灾PSA</w:t>
      </w:r>
      <w:r>
        <w:rPr>
          <w:rFonts w:hint="eastAsia"/>
        </w:rPr>
        <w:t>的开发</w:t>
      </w:r>
      <w:r w:rsidRPr="00812997">
        <w:rPr>
          <w:rFonts w:hint="eastAsia"/>
        </w:rPr>
        <w:t>及应用</w:t>
      </w:r>
      <w:r>
        <w:rPr>
          <w:rFonts w:hint="eastAsia"/>
        </w:rPr>
        <w:t>。</w:t>
      </w:r>
    </w:p>
    <w:p w:rsidR="0024244C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三、主要试验（或验证）情况</w:t>
      </w:r>
    </w:p>
    <w:p w:rsidR="004656F6" w:rsidRDefault="00E65347" w:rsidP="00E65347">
      <w:pPr>
        <w:ind w:firstLineChars="200" w:firstLine="480"/>
      </w:pPr>
      <w:r>
        <w:rPr>
          <w:rFonts w:hint="eastAsia"/>
        </w:rPr>
        <w:t>概率安全评价为分析类工作，无需开展试验验证。</w:t>
      </w:r>
    </w:p>
    <w:p w:rsidR="00285F39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四、标准中涉及专利的情况</w:t>
      </w:r>
    </w:p>
    <w:p w:rsidR="00285F39" w:rsidRDefault="00520FE0" w:rsidP="00E65347">
      <w:pPr>
        <w:ind w:firstLineChars="200" w:firstLine="480"/>
      </w:pPr>
      <w:r w:rsidRPr="00E65347">
        <w:rPr>
          <w:rFonts w:hint="eastAsia"/>
        </w:rPr>
        <w:t>本标准不涉及专利问题</w:t>
      </w:r>
      <w:r w:rsidRPr="00520FE0">
        <w:rPr>
          <w:rFonts w:hint="eastAsia"/>
        </w:rPr>
        <w:t>。</w:t>
      </w:r>
    </w:p>
    <w:p w:rsidR="00285F39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五、预期达到的社会效益、对产业发展的作用等情况</w:t>
      </w:r>
    </w:p>
    <w:p w:rsidR="00C657FE" w:rsidRDefault="00C657FE" w:rsidP="00C657FE">
      <w:pPr>
        <w:ind w:firstLineChars="200" w:firstLine="480"/>
      </w:pPr>
      <w:r>
        <w:rPr>
          <w:rFonts w:ascii="Times New Roman" w:hAnsi="Times New Roman" w:cs="Times New Roman" w:hint="eastAsia"/>
          <w:noProof/>
          <w:kern w:val="0"/>
        </w:rPr>
        <w:t>小型反应堆</w:t>
      </w:r>
      <w:r w:rsidRPr="0004212A">
        <w:rPr>
          <w:rFonts w:hint="eastAsia"/>
        </w:rPr>
        <w:t>用途多样，除了陆上发电，还可以用于供暖、海上发电</w:t>
      </w:r>
      <w:r>
        <w:rPr>
          <w:rFonts w:hint="eastAsia"/>
        </w:rPr>
        <w:t>、海水淡化、制氢</w:t>
      </w:r>
      <w:r w:rsidRPr="0004212A">
        <w:rPr>
          <w:rFonts w:hint="eastAsia"/>
        </w:rPr>
        <w:t>等</w:t>
      </w:r>
      <w:r>
        <w:rPr>
          <w:rFonts w:hint="eastAsia"/>
        </w:rPr>
        <w:t>。</w:t>
      </w:r>
      <w:r w:rsidRPr="0004212A">
        <w:rPr>
          <w:rFonts w:hint="eastAsia"/>
        </w:rPr>
        <w:t>在全球碳中和的大背景中，经济效益显著提升，建设节奏有所加快。</w:t>
      </w:r>
      <w:r>
        <w:rPr>
          <w:rFonts w:hint="eastAsia"/>
        </w:rPr>
        <w:t>国内已建成的小堆</w:t>
      </w:r>
      <w:r w:rsidR="00E24F88">
        <w:rPr>
          <w:rFonts w:hint="eastAsia"/>
        </w:rPr>
        <w:t>有</w:t>
      </w:r>
      <w:r>
        <w:rPr>
          <w:rFonts w:hint="eastAsia"/>
        </w:rPr>
        <w:t>石岛湾高温气冷堆，在建的</w:t>
      </w:r>
      <w:r w:rsidR="00C2153B">
        <w:rPr>
          <w:rFonts w:hint="eastAsia"/>
        </w:rPr>
        <w:t>小堆</w:t>
      </w:r>
      <w:r>
        <w:rPr>
          <w:rFonts w:hint="eastAsia"/>
        </w:rPr>
        <w:t>有玲龙一号等。</w:t>
      </w:r>
    </w:p>
    <w:p w:rsidR="00C657FE" w:rsidRDefault="001677A0" w:rsidP="00C657FE">
      <w:pPr>
        <w:ind w:firstLineChars="200" w:firstLine="480"/>
      </w:pPr>
      <w:r>
        <w:rPr>
          <w:rFonts w:hint="eastAsia"/>
        </w:rPr>
        <w:t>制定适用于</w:t>
      </w:r>
      <w:r w:rsidRPr="00A824A7">
        <w:rPr>
          <w:rFonts w:ascii="Times New Roman" w:cs="Times New Roman" w:hint="eastAsia"/>
        </w:rPr>
        <w:t>小型反应堆设施的内部火灾概率安全评价标准</w:t>
      </w:r>
      <w:r>
        <w:rPr>
          <w:rFonts w:ascii="Times New Roman" w:cs="Times New Roman" w:hint="eastAsia"/>
        </w:rPr>
        <w:t>，</w:t>
      </w:r>
      <w:r w:rsidR="003B671A">
        <w:rPr>
          <w:rFonts w:ascii="Times New Roman" w:cs="Times New Roman" w:hint="eastAsia"/>
        </w:rPr>
        <w:t>为</w:t>
      </w:r>
      <w:r>
        <w:rPr>
          <w:rFonts w:ascii="Times New Roman" w:cs="Times New Roman" w:hint="eastAsia"/>
        </w:rPr>
        <w:t>后续小型反应堆设施的安全评价及火灾</w:t>
      </w:r>
      <w:r>
        <w:rPr>
          <w:rFonts w:ascii="Times New Roman" w:cs="Times New Roman" w:hint="eastAsia"/>
        </w:rPr>
        <w:t>PSA</w:t>
      </w:r>
      <w:r>
        <w:rPr>
          <w:rFonts w:ascii="Times New Roman" w:cs="Times New Roman" w:hint="eastAsia"/>
        </w:rPr>
        <w:t>应用制定统一的标准，对于推动核能行业发展、引领技术进步具有重大意义。</w:t>
      </w:r>
    </w:p>
    <w:p w:rsidR="00285F39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六、与国际、国外对比情况</w:t>
      </w:r>
    </w:p>
    <w:p w:rsidR="00C2153B" w:rsidRDefault="00C2153B" w:rsidP="00C2153B">
      <w:pPr>
        <w:ind w:firstLine="480"/>
        <w:rPr>
          <w:rFonts w:ascii="Times New Roman" w:hAnsi="Times New Roman" w:cs="Times New Roman"/>
          <w:noProof/>
          <w:kern w:val="0"/>
        </w:rPr>
      </w:pPr>
      <w:r>
        <w:rPr>
          <w:rFonts w:ascii="Times New Roman" w:hAnsi="Times New Roman" w:cs="Times New Roman" w:hint="eastAsia"/>
          <w:noProof/>
          <w:kern w:val="0"/>
        </w:rPr>
        <w:t>目前国内核电行业仅有核电厂功率运行内部火灾一级概率安全评价（</w:t>
      </w:r>
      <w:r>
        <w:rPr>
          <w:rFonts w:ascii="Times New Roman" w:hAnsi="Times New Roman" w:cs="Times New Roman"/>
          <w:noProof/>
          <w:kern w:val="0"/>
        </w:rPr>
        <w:t>PSA</w:t>
      </w:r>
      <w:r>
        <w:rPr>
          <w:rFonts w:ascii="Times New Roman" w:hAnsi="Times New Roman" w:cs="Times New Roman" w:hint="eastAsia"/>
          <w:noProof/>
          <w:kern w:val="0"/>
        </w:rPr>
        <w:t>）要求的相关标准，尚无适用于小型反应堆设施的内部火灾</w:t>
      </w:r>
      <w:r>
        <w:rPr>
          <w:rFonts w:ascii="Times New Roman" w:hAnsi="Times New Roman" w:cs="Times New Roman"/>
          <w:noProof/>
          <w:kern w:val="0"/>
        </w:rPr>
        <w:t>PSA</w:t>
      </w:r>
      <w:r>
        <w:rPr>
          <w:rFonts w:ascii="Times New Roman" w:hAnsi="Times New Roman" w:cs="Times New Roman" w:hint="eastAsia"/>
          <w:noProof/>
          <w:kern w:val="0"/>
        </w:rPr>
        <w:t>标准。</w:t>
      </w:r>
    </w:p>
    <w:p w:rsidR="00C2153B" w:rsidRPr="00C2153B" w:rsidRDefault="00C2153B" w:rsidP="00C2153B">
      <w:pPr>
        <w:rPr>
          <w:b/>
        </w:rPr>
      </w:pPr>
      <w:r w:rsidRPr="00C2153B">
        <w:rPr>
          <w:b/>
        </w:rPr>
        <w:t>1</w:t>
      </w:r>
      <w:r>
        <w:rPr>
          <w:rFonts w:hint="eastAsia"/>
          <w:b/>
        </w:rPr>
        <w:t>、</w:t>
      </w:r>
      <w:r w:rsidRPr="00C2153B">
        <w:rPr>
          <w:rFonts w:hint="eastAsia"/>
          <w:b/>
        </w:rPr>
        <w:t>我国小型反应堆设施内部火灾概率安全评价相关标准现状分析</w:t>
      </w:r>
    </w:p>
    <w:p w:rsidR="00C2153B" w:rsidRDefault="00C2153B" w:rsidP="00C2153B">
      <w:pPr>
        <w:ind w:firstLine="480"/>
        <w:rPr>
          <w:rFonts w:ascii="Times New Roman" w:eastAsiaTheme="minorEastAsia" w:hAnsi="Times New Roman" w:cs="Times New Roman"/>
          <w:noProof/>
          <w:kern w:val="0"/>
        </w:rPr>
      </w:pPr>
      <w:r>
        <w:rPr>
          <w:rFonts w:ascii="Times New Roman" w:hAnsi="Times New Roman" w:cs="Times New Roman" w:hint="eastAsia"/>
          <w:noProof/>
          <w:kern w:val="0"/>
        </w:rPr>
        <w:t>目前我国尚无适用于小型反应堆设施的内部火灾</w:t>
      </w:r>
      <w:r>
        <w:rPr>
          <w:rFonts w:ascii="Times New Roman" w:hAnsi="Times New Roman" w:cs="Times New Roman"/>
          <w:noProof/>
          <w:kern w:val="0"/>
        </w:rPr>
        <w:t>PSA</w:t>
      </w:r>
      <w:r>
        <w:rPr>
          <w:rFonts w:ascii="Times New Roman" w:hAnsi="Times New Roman" w:cs="Times New Roman" w:hint="eastAsia"/>
          <w:noProof/>
          <w:kern w:val="0"/>
        </w:rPr>
        <w:t>标准。国内核电厂内部火灾概率安全评价相关的标准主要有：</w:t>
      </w:r>
    </w:p>
    <w:p w:rsidR="00C2153B" w:rsidRDefault="00C2153B" w:rsidP="00C2153B">
      <w:pPr>
        <w:ind w:firstLine="480"/>
        <w:rPr>
          <w:rFonts w:asciiTheme="minorHAnsi" w:hAnsiTheme="minorHAnsi"/>
        </w:rPr>
      </w:pPr>
      <w:r>
        <w:rPr>
          <w:rFonts w:ascii="Times New Roman" w:hAnsi="Times New Roman" w:cs="Times New Roman"/>
          <w:noProof/>
          <w:kern w:val="0"/>
        </w:rPr>
        <w:t>1</w:t>
      </w:r>
      <w:r>
        <w:rPr>
          <w:rFonts w:ascii="Times New Roman" w:hAnsi="Times New Roman" w:cs="Times New Roman" w:hint="eastAsia"/>
          <w:noProof/>
          <w:kern w:val="0"/>
        </w:rPr>
        <w:t>）</w:t>
      </w:r>
      <w:r>
        <w:rPr>
          <w:rFonts w:ascii="Times New Roman" w:hAnsi="Times New Roman" w:cs="Times New Roman" w:hint="eastAsia"/>
          <w:szCs w:val="20"/>
        </w:rPr>
        <w:t>《</w:t>
      </w:r>
      <w:r>
        <w:rPr>
          <w:rFonts w:ascii="Times New Roman" w:hAnsi="Times New Roman" w:cs="Times New Roman" w:hint="eastAsia"/>
          <w:noProof/>
          <w:kern w:val="0"/>
        </w:rPr>
        <w:t>应用于核电厂的一级概率安全评价，第</w:t>
      </w:r>
      <w:r>
        <w:rPr>
          <w:rFonts w:ascii="Times New Roman" w:hAnsi="Times New Roman" w:cs="Times New Roman"/>
          <w:noProof/>
          <w:kern w:val="0"/>
        </w:rPr>
        <w:t>4</w:t>
      </w:r>
      <w:r>
        <w:rPr>
          <w:rFonts w:ascii="Times New Roman" w:hAnsi="Times New Roman" w:cs="Times New Roman" w:hint="eastAsia"/>
          <w:noProof/>
          <w:kern w:val="0"/>
        </w:rPr>
        <w:t>部分：功率运行内部火灾</w:t>
      </w:r>
      <w:r>
        <w:rPr>
          <w:rFonts w:ascii="Times New Roman" w:hAnsi="Times New Roman" w:cs="Times New Roman" w:hint="eastAsia"/>
          <w:szCs w:val="20"/>
        </w:rPr>
        <w:t>》（</w:t>
      </w:r>
      <w:r>
        <w:rPr>
          <w:rFonts w:ascii="Times New Roman" w:hAnsi="Times New Roman" w:cs="Times New Roman"/>
          <w:szCs w:val="20"/>
        </w:rPr>
        <w:t>NB/T 20037.4-2021</w:t>
      </w:r>
      <w:r>
        <w:rPr>
          <w:rFonts w:ascii="Times New Roman" w:hAnsi="Times New Roman" w:cs="Times New Roman" w:hint="eastAsia"/>
          <w:szCs w:val="20"/>
        </w:rPr>
        <w:t>），该标准</w:t>
      </w:r>
      <w:r>
        <w:rPr>
          <w:rFonts w:ascii="Times New Roman" w:hAnsi="Times New Roman" w:cs="Times New Roman" w:hint="eastAsia"/>
          <w:noProof/>
          <w:kern w:val="0"/>
        </w:rPr>
        <w:t>主要规定了内部火灾概率安全评价各个要素的相关要求，适用于压水堆型核电厂</w:t>
      </w:r>
      <w:r>
        <w:rPr>
          <w:rFonts w:hint="eastAsia"/>
        </w:rPr>
        <w:t>。</w:t>
      </w:r>
    </w:p>
    <w:p w:rsidR="00C2153B" w:rsidRDefault="00C2153B" w:rsidP="00C2153B">
      <w:pPr>
        <w:ind w:firstLine="480"/>
        <w:rPr>
          <w:rFonts w:ascii="Times New Roman" w:hAnsi="Times New Roman" w:cs="Times New Roman"/>
          <w:noProof/>
          <w:kern w:val="0"/>
        </w:rPr>
      </w:pPr>
      <w:r>
        <w:rPr>
          <w:rFonts w:ascii="Times New Roman" w:hAnsi="Times New Roman" w:cs="Times New Roman"/>
          <w:noProof/>
          <w:kern w:val="0"/>
        </w:rPr>
        <w:lastRenderedPageBreak/>
        <w:t>2</w:t>
      </w:r>
      <w:r>
        <w:rPr>
          <w:rFonts w:ascii="Times New Roman" w:hAnsi="Times New Roman" w:cs="Times New Roman" w:hint="eastAsia"/>
          <w:noProof/>
          <w:kern w:val="0"/>
        </w:rPr>
        <w:t>）</w:t>
      </w:r>
      <w:r>
        <w:rPr>
          <w:rFonts w:ascii="Times New Roman" w:hAnsi="Times New Roman" w:cs="Times New Roman"/>
          <w:noProof/>
          <w:kern w:val="0"/>
        </w:rPr>
        <w:t xml:space="preserve"> </w:t>
      </w:r>
      <w:r>
        <w:rPr>
          <w:rFonts w:ascii="Times New Roman" w:hAnsi="Times New Roman" w:cs="Times New Roman" w:hint="eastAsia"/>
          <w:noProof/>
          <w:kern w:val="0"/>
        </w:rPr>
        <w:t>《核电厂内部火灾概率安全评价开发方法》（</w:t>
      </w:r>
      <w:r>
        <w:rPr>
          <w:rFonts w:ascii="Times New Roman" w:hAnsi="Times New Roman" w:cs="Times New Roman"/>
          <w:noProof/>
          <w:kern w:val="0"/>
        </w:rPr>
        <w:t>NB/T 20487-2018</w:t>
      </w:r>
      <w:r>
        <w:rPr>
          <w:rFonts w:ascii="Times New Roman" w:hAnsi="Times New Roman" w:cs="Times New Roman" w:hint="eastAsia"/>
          <w:noProof/>
          <w:kern w:val="0"/>
        </w:rPr>
        <w:t>），规定了核电厂内部火灾概率安全评价的开发方法，适用于压水堆型核电厂</w:t>
      </w:r>
      <w:r>
        <w:rPr>
          <w:rFonts w:hint="eastAsia"/>
        </w:rPr>
        <w:t>。</w:t>
      </w:r>
    </w:p>
    <w:p w:rsidR="001B44B0" w:rsidRPr="001B44B0" w:rsidRDefault="001B44B0" w:rsidP="001B44B0">
      <w:pPr>
        <w:rPr>
          <w:b/>
        </w:rPr>
      </w:pPr>
      <w:r w:rsidRPr="001B44B0">
        <w:rPr>
          <w:b/>
        </w:rPr>
        <w:t>2</w:t>
      </w:r>
      <w:r w:rsidRPr="001B44B0">
        <w:rPr>
          <w:rFonts w:hint="eastAsia"/>
          <w:b/>
        </w:rPr>
        <w:t>、国外小型反应堆设施内部火灾概率安全评价相关标准现状分析</w:t>
      </w:r>
    </w:p>
    <w:p w:rsidR="001B44B0" w:rsidRDefault="001B44B0" w:rsidP="001B44B0">
      <w:pPr>
        <w:ind w:firstLine="480"/>
        <w:rPr>
          <w:rFonts w:ascii="Times New Roman" w:eastAsiaTheme="minorEastAsia" w:hAnsi="Times New Roman" w:cs="Times New Roman"/>
          <w:noProof/>
          <w:kern w:val="0"/>
        </w:rPr>
      </w:pPr>
      <w:r>
        <w:rPr>
          <w:rFonts w:ascii="Times New Roman" w:hAnsi="Times New Roman" w:cs="Times New Roman" w:hint="eastAsia"/>
          <w:noProof/>
          <w:kern w:val="0"/>
        </w:rPr>
        <w:t>国际上得到公认且使用得较多的开展火灾</w:t>
      </w:r>
      <w:r>
        <w:rPr>
          <w:rFonts w:ascii="Times New Roman" w:hAnsi="Times New Roman" w:cs="Times New Roman"/>
          <w:noProof/>
          <w:kern w:val="0"/>
        </w:rPr>
        <w:t>PSA</w:t>
      </w:r>
      <w:r>
        <w:rPr>
          <w:rFonts w:ascii="Times New Roman" w:hAnsi="Times New Roman" w:cs="Times New Roman" w:hint="eastAsia"/>
          <w:noProof/>
          <w:kern w:val="0"/>
        </w:rPr>
        <w:t>的标准有：</w:t>
      </w:r>
    </w:p>
    <w:p w:rsidR="001B44B0" w:rsidRDefault="001B44B0" w:rsidP="001B44B0">
      <w:pPr>
        <w:ind w:firstLine="480"/>
        <w:rPr>
          <w:rFonts w:ascii="Times New Roman" w:hAnsi="Times New Roman" w:cs="Times New Roman"/>
          <w:noProof/>
          <w:kern w:val="0"/>
        </w:rPr>
      </w:pPr>
      <w:r>
        <w:rPr>
          <w:rFonts w:ascii="Times New Roman" w:hAnsi="Times New Roman" w:cs="Times New Roman"/>
          <w:noProof/>
          <w:kern w:val="0"/>
        </w:rPr>
        <w:t>1</w:t>
      </w:r>
      <w:r>
        <w:rPr>
          <w:rFonts w:ascii="Times New Roman" w:hAnsi="Times New Roman" w:cs="Times New Roman" w:hint="eastAsia"/>
          <w:noProof/>
          <w:kern w:val="0"/>
        </w:rPr>
        <w:t>）</w:t>
      </w:r>
      <w:r>
        <w:rPr>
          <w:rFonts w:ascii="Times New Roman" w:hAnsi="Times New Roman" w:cs="Times New Roman"/>
          <w:noProof/>
          <w:kern w:val="0"/>
        </w:rPr>
        <w:t>ASME/ANS RA-S-1.1-2022</w:t>
      </w:r>
      <w:r>
        <w:rPr>
          <w:rFonts w:ascii="Times New Roman" w:hAnsi="Times New Roman" w:cs="Times New Roman" w:hint="eastAsia"/>
          <w:noProof/>
          <w:kern w:val="0"/>
        </w:rPr>
        <w:t>（核电厂一级</w:t>
      </w:r>
      <w:r>
        <w:rPr>
          <w:rFonts w:ascii="Times New Roman" w:hAnsi="Times New Roman" w:cs="Times New Roman"/>
          <w:noProof/>
          <w:kern w:val="0"/>
        </w:rPr>
        <w:t>/</w:t>
      </w:r>
      <w:r>
        <w:rPr>
          <w:rFonts w:ascii="Times New Roman" w:hAnsi="Times New Roman" w:cs="Times New Roman" w:hint="eastAsia"/>
          <w:noProof/>
          <w:kern w:val="0"/>
        </w:rPr>
        <w:t>大量放射性早期释放频率概率风险评价应用标准，后面简称</w:t>
      </w:r>
      <w:r>
        <w:rPr>
          <w:rFonts w:ascii="Times New Roman" w:hAnsi="Times New Roman" w:cs="Times New Roman"/>
          <w:noProof/>
          <w:kern w:val="0"/>
        </w:rPr>
        <w:t>ASME 2022</w:t>
      </w:r>
      <w:r>
        <w:rPr>
          <w:rFonts w:ascii="Times New Roman" w:hAnsi="Times New Roman" w:cs="Times New Roman" w:hint="eastAsia"/>
          <w:noProof/>
          <w:kern w:val="0"/>
        </w:rPr>
        <w:t>），在第</w:t>
      </w:r>
      <w:r>
        <w:rPr>
          <w:rFonts w:ascii="Times New Roman" w:hAnsi="Times New Roman" w:cs="Times New Roman"/>
          <w:noProof/>
          <w:kern w:val="0"/>
        </w:rPr>
        <w:t>4</w:t>
      </w:r>
      <w:r>
        <w:rPr>
          <w:rFonts w:ascii="Times New Roman" w:hAnsi="Times New Roman" w:cs="Times New Roman" w:hint="eastAsia"/>
          <w:noProof/>
          <w:kern w:val="0"/>
        </w:rPr>
        <w:t>部分“功率运行火灾”中给出了新的水堆火灾</w:t>
      </w:r>
      <w:r>
        <w:rPr>
          <w:rFonts w:ascii="Times New Roman" w:hAnsi="Times New Roman" w:cs="Times New Roman"/>
          <w:noProof/>
          <w:kern w:val="0"/>
        </w:rPr>
        <w:t>PSA</w:t>
      </w:r>
      <w:r>
        <w:rPr>
          <w:rFonts w:ascii="Times New Roman" w:hAnsi="Times New Roman" w:cs="Times New Roman" w:hint="eastAsia"/>
          <w:noProof/>
          <w:kern w:val="0"/>
        </w:rPr>
        <w:t>分析要求。该标准适用于现有商业运行轻水堆核电厂。</w:t>
      </w:r>
    </w:p>
    <w:p w:rsidR="001B44B0" w:rsidRDefault="001B44B0" w:rsidP="001B44B0">
      <w:pPr>
        <w:ind w:firstLine="480"/>
        <w:rPr>
          <w:rFonts w:ascii="Times New Roman" w:hAnsi="Times New Roman" w:cs="Times New Roman"/>
          <w:noProof/>
          <w:kern w:val="0"/>
        </w:rPr>
      </w:pPr>
      <w:r>
        <w:rPr>
          <w:rFonts w:ascii="Times New Roman" w:hAnsi="Times New Roman" w:cs="Times New Roman"/>
          <w:noProof/>
          <w:kern w:val="0"/>
        </w:rPr>
        <w:t>2</w:t>
      </w:r>
      <w:r>
        <w:rPr>
          <w:rFonts w:ascii="Times New Roman" w:hAnsi="Times New Roman" w:cs="Times New Roman" w:hint="eastAsia"/>
          <w:noProof/>
          <w:kern w:val="0"/>
        </w:rPr>
        <w:t>）</w:t>
      </w:r>
      <w:r>
        <w:rPr>
          <w:rFonts w:ascii="Times New Roman" w:hAnsi="Times New Roman" w:cs="Times New Roman"/>
          <w:noProof/>
          <w:kern w:val="0"/>
        </w:rPr>
        <w:t>ASME/ANS RA-S-1.4-2021</w:t>
      </w:r>
      <w:r>
        <w:rPr>
          <w:rFonts w:hint="eastAsia"/>
        </w:rPr>
        <w:t>（非</w:t>
      </w:r>
      <w:r>
        <w:rPr>
          <w:rFonts w:ascii="Times New Roman" w:hAnsi="Times New Roman" w:cs="Times New Roman" w:hint="eastAsia"/>
          <w:noProof/>
          <w:kern w:val="0"/>
        </w:rPr>
        <w:t>轻</w:t>
      </w:r>
      <w:r>
        <w:rPr>
          <w:rFonts w:hint="eastAsia"/>
        </w:rPr>
        <w:t>水堆</w:t>
      </w:r>
      <w:r>
        <w:rPr>
          <w:rFonts w:ascii="Times New Roman" w:hAnsi="Times New Roman" w:cs="Times New Roman" w:hint="eastAsia"/>
          <w:noProof/>
          <w:kern w:val="0"/>
        </w:rPr>
        <w:t>概率风险评价应用标准，后面简称</w:t>
      </w:r>
      <w:r>
        <w:rPr>
          <w:rFonts w:ascii="Times New Roman" w:hAnsi="Times New Roman" w:cs="Times New Roman"/>
          <w:noProof/>
          <w:kern w:val="0"/>
        </w:rPr>
        <w:t>ASME 2021</w:t>
      </w:r>
      <w:r>
        <w:rPr>
          <w:rFonts w:hint="eastAsia"/>
        </w:rPr>
        <w:t>），</w:t>
      </w:r>
      <w:r>
        <w:rPr>
          <w:rFonts w:ascii="Times New Roman" w:hAnsi="Times New Roman" w:cs="Times New Roman" w:hint="eastAsia"/>
          <w:noProof/>
          <w:kern w:val="0"/>
        </w:rPr>
        <w:t>在第</w:t>
      </w:r>
      <w:r>
        <w:rPr>
          <w:rFonts w:ascii="Times New Roman" w:hAnsi="Times New Roman" w:cs="Times New Roman"/>
          <w:noProof/>
          <w:kern w:val="0"/>
        </w:rPr>
        <w:t>4.3.9</w:t>
      </w:r>
      <w:r>
        <w:rPr>
          <w:rFonts w:ascii="Times New Roman" w:hAnsi="Times New Roman" w:cs="Times New Roman" w:hint="eastAsia"/>
          <w:noProof/>
          <w:kern w:val="0"/>
        </w:rPr>
        <w:t>节“功率运行火灾”中给出了新的非轻水堆火灾</w:t>
      </w:r>
      <w:r>
        <w:rPr>
          <w:rFonts w:ascii="Times New Roman" w:hAnsi="Times New Roman" w:cs="Times New Roman"/>
          <w:noProof/>
          <w:kern w:val="0"/>
        </w:rPr>
        <w:t>PSA</w:t>
      </w:r>
      <w:r>
        <w:rPr>
          <w:rFonts w:ascii="Times New Roman" w:hAnsi="Times New Roman" w:cs="Times New Roman" w:hint="eastAsia"/>
          <w:noProof/>
          <w:kern w:val="0"/>
        </w:rPr>
        <w:t>分析要求。大多数非轻水堆属于小型反应堆设施，该标准讨论了不同堆型的设计特点、不同设计阶段相关的考虑等。</w:t>
      </w:r>
    </w:p>
    <w:p w:rsidR="00F60B7D" w:rsidRDefault="004218F0" w:rsidP="004218F0">
      <w:pPr>
        <w:ind w:firstLineChars="200" w:firstLine="480"/>
      </w:pPr>
      <w:r w:rsidRPr="00A824A7">
        <w:rPr>
          <w:rFonts w:ascii="Times New Roman" w:cs="Times New Roman"/>
        </w:rPr>
        <w:t>本标准</w:t>
      </w:r>
      <w:r w:rsidRPr="00A824A7">
        <w:rPr>
          <w:rFonts w:ascii="Times New Roman" w:cs="Times New Roman" w:hint="eastAsia"/>
        </w:rPr>
        <w:t>参考</w:t>
      </w:r>
      <w:r w:rsidR="003B671A" w:rsidRPr="00FC2BCD">
        <w:rPr>
          <w:rFonts w:ascii="Times New Roman" w:hAnsi="Times New Roman" w:cs="Times New Roman"/>
        </w:rPr>
        <w:t>NB/T 20037.4</w:t>
      </w:r>
      <w:r w:rsidR="003B671A">
        <w:rPr>
          <w:rFonts w:ascii="Times New Roman" w:hAnsi="Times New Roman" w:cs="Times New Roman"/>
        </w:rPr>
        <w:t>-2021</w:t>
      </w:r>
      <w:bookmarkStart w:id="0" w:name="_GoBack"/>
      <w:bookmarkEnd w:id="0"/>
      <w:r w:rsidRPr="00A824A7">
        <w:rPr>
          <w:rFonts w:ascii="Times New Roman" w:cs="Times New Roman"/>
        </w:rPr>
        <w:t>等法规、标准的要求，</w:t>
      </w:r>
      <w:r w:rsidRPr="00A824A7">
        <w:rPr>
          <w:rFonts w:ascii="Times New Roman" w:cs="Times New Roman" w:hint="eastAsia"/>
        </w:rPr>
        <w:t>充分考虑不同堆型的差别，对各个技术要素进行适应性修改，</w:t>
      </w:r>
      <w:r w:rsidRPr="00A824A7">
        <w:rPr>
          <w:rFonts w:ascii="Times New Roman" w:cs="Times New Roman"/>
        </w:rPr>
        <w:t>提出</w:t>
      </w:r>
      <w:r w:rsidRPr="00A824A7">
        <w:rPr>
          <w:rFonts w:ascii="Times New Roman" w:cs="Times New Roman" w:hint="eastAsia"/>
        </w:rPr>
        <w:t>适用于小型反应堆设施的内部火灾概率安全评价标准</w:t>
      </w:r>
      <w:r w:rsidRPr="00A824A7">
        <w:rPr>
          <w:rFonts w:ascii="Times New Roman" w:cs="Times New Roman"/>
        </w:rPr>
        <w:t>。</w:t>
      </w:r>
      <w:r w:rsidRPr="00A824A7">
        <w:rPr>
          <w:rFonts w:ascii="Times New Roman" w:cs="Times New Roman" w:hint="eastAsia"/>
        </w:rPr>
        <w:t>同时，充分借鉴了</w:t>
      </w:r>
      <w:r w:rsidRPr="00A824A7">
        <w:rPr>
          <w:rFonts w:ascii="Times New Roman" w:cs="Times New Roman"/>
        </w:rPr>
        <w:t>ASME/ANS RA-S</w:t>
      </w:r>
      <w:r w:rsidRPr="00A824A7">
        <w:rPr>
          <w:rFonts w:ascii="Times New Roman" w:cs="Times New Roman" w:hint="eastAsia"/>
        </w:rPr>
        <w:t>-1.1</w:t>
      </w:r>
      <w:r w:rsidRPr="00A824A7">
        <w:rPr>
          <w:rFonts w:ascii="Times New Roman" w:cs="Times New Roman"/>
        </w:rPr>
        <w:t>-20</w:t>
      </w:r>
      <w:r w:rsidRPr="00A824A7">
        <w:rPr>
          <w:rFonts w:ascii="Times New Roman" w:cs="Times New Roman" w:hint="eastAsia"/>
        </w:rPr>
        <w:t>22</w:t>
      </w:r>
      <w:r w:rsidRPr="00A824A7">
        <w:rPr>
          <w:rFonts w:ascii="Times New Roman" w:cs="Times New Roman" w:hint="eastAsia"/>
        </w:rPr>
        <w:t>的火灾</w:t>
      </w:r>
      <w:r w:rsidRPr="00A824A7">
        <w:rPr>
          <w:rFonts w:ascii="Times New Roman" w:cs="Times New Roman" w:hint="eastAsia"/>
        </w:rPr>
        <w:t>PSA</w:t>
      </w:r>
      <w:r w:rsidRPr="00A824A7">
        <w:rPr>
          <w:rFonts w:ascii="Times New Roman" w:cs="Times New Roman" w:hint="eastAsia"/>
        </w:rPr>
        <w:t>相关要求。</w:t>
      </w:r>
    </w:p>
    <w:p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七、在标准体系中的位置，与现行相关法律、法规、规章及标准，特别是强制性标准的协调性</w:t>
      </w:r>
    </w:p>
    <w:p w:rsidR="00F60B7D" w:rsidRPr="00CB603C" w:rsidRDefault="004218F0" w:rsidP="004218F0">
      <w:pPr>
        <w:ind w:firstLineChars="200" w:firstLine="480"/>
        <w:rPr>
          <w:i/>
        </w:rPr>
      </w:pPr>
      <w:r w:rsidRPr="00A824A7">
        <w:rPr>
          <w:rFonts w:ascii="Times New Roman" w:cs="Times New Roman"/>
        </w:rPr>
        <w:t>本标准的编制严格遵照国家核安全技术法规导则，并与现行相关技术标准协调一致。</w:t>
      </w:r>
    </w:p>
    <w:p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八、重大分歧意见的处理经过和依据</w:t>
      </w:r>
    </w:p>
    <w:p w:rsidR="00A740E0" w:rsidRDefault="004218F0" w:rsidP="004218F0">
      <w:pPr>
        <w:ind w:firstLineChars="200" w:firstLine="480"/>
      </w:pPr>
      <w:r w:rsidRPr="00624FA6">
        <w:rPr>
          <w:rFonts w:ascii="Times New Roman" w:hAnsi="Times New Roman" w:cs="Times New Roman" w:hint="eastAsia"/>
        </w:rPr>
        <w:t>本标准为</w:t>
      </w:r>
      <w:r w:rsidR="00C2153B">
        <w:rPr>
          <w:rFonts w:ascii="Times New Roman" w:hAnsi="Times New Roman" w:cs="Times New Roman" w:hint="eastAsia"/>
        </w:rPr>
        <w:t>征求意见</w:t>
      </w:r>
      <w:r w:rsidRPr="00624FA6">
        <w:rPr>
          <w:rFonts w:ascii="Times New Roman" w:hAnsi="Times New Roman" w:cs="Times New Roman" w:hint="eastAsia"/>
        </w:rPr>
        <w:t>稿，暂时未出现重大分歧意见。后续</w:t>
      </w:r>
      <w:r w:rsidR="00C2153B">
        <w:rPr>
          <w:rFonts w:ascii="Times New Roman" w:hAnsi="Times New Roman" w:cs="Times New Roman" w:hint="eastAsia"/>
        </w:rPr>
        <w:t>收到行业内</w:t>
      </w:r>
      <w:r w:rsidR="00C2153B">
        <w:rPr>
          <w:rFonts w:ascii="Times New Roman" w:hAnsi="Times New Roman" w:cs="Times New Roman"/>
        </w:rPr>
        <w:t>反馈意见后</w:t>
      </w:r>
      <w:r w:rsidRPr="00624FA6">
        <w:rPr>
          <w:rFonts w:ascii="Times New Roman" w:hAnsi="Times New Roman" w:cs="Times New Roman" w:hint="eastAsia"/>
        </w:rPr>
        <w:t>，</w:t>
      </w:r>
      <w:r w:rsidR="00C2153B">
        <w:rPr>
          <w:rFonts w:ascii="Times New Roman" w:hAnsi="Times New Roman" w:cs="Times New Roman" w:hint="eastAsia"/>
        </w:rPr>
        <w:t>将与各位</w:t>
      </w:r>
      <w:r w:rsidR="00C2153B">
        <w:rPr>
          <w:rFonts w:ascii="Times New Roman" w:hAnsi="Times New Roman" w:cs="Times New Roman"/>
        </w:rPr>
        <w:t>专家</w:t>
      </w:r>
      <w:r w:rsidR="00C2153B">
        <w:rPr>
          <w:rFonts w:ascii="Times New Roman" w:hAnsi="Times New Roman" w:cs="Times New Roman" w:hint="eastAsia"/>
        </w:rPr>
        <w:t>充分沟通</w:t>
      </w:r>
      <w:r w:rsidR="00C2153B">
        <w:rPr>
          <w:rFonts w:ascii="Times New Roman" w:hAnsi="Times New Roman" w:cs="Times New Roman"/>
        </w:rPr>
        <w:t>、协同合</w:t>
      </w:r>
      <w:r w:rsidR="00C2153B">
        <w:rPr>
          <w:rFonts w:ascii="Times New Roman" w:hAnsi="Times New Roman" w:cs="Times New Roman" w:hint="eastAsia"/>
        </w:rPr>
        <w:t>作</w:t>
      </w:r>
      <w:r w:rsidR="00C2153B">
        <w:rPr>
          <w:rFonts w:ascii="Times New Roman" w:hAnsi="Times New Roman" w:cs="Times New Roman"/>
        </w:rPr>
        <w:t>，</w:t>
      </w:r>
      <w:r w:rsidRPr="00624FA6">
        <w:rPr>
          <w:rFonts w:ascii="Times New Roman" w:hAnsi="Times New Roman" w:cs="Times New Roman" w:hint="eastAsia"/>
        </w:rPr>
        <w:t>力求在行业内形成统一意见，保证标准的科学性和代表性。</w:t>
      </w:r>
    </w:p>
    <w:p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九、标准性质的建议说明</w:t>
      </w:r>
    </w:p>
    <w:p w:rsidR="00F60B7D" w:rsidRPr="00A56356" w:rsidRDefault="00E0783F" w:rsidP="00E65347">
      <w:pPr>
        <w:ind w:firstLineChars="200" w:firstLine="480"/>
      </w:pPr>
      <w:r w:rsidRPr="00A56356">
        <w:rPr>
          <w:rFonts w:hint="eastAsia"/>
        </w:rPr>
        <w:t>建议本标准的性质为团体标准。</w:t>
      </w:r>
    </w:p>
    <w:p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十、贯彻标准的要求和措施建议</w:t>
      </w:r>
    </w:p>
    <w:p w:rsidR="00A740E0" w:rsidRPr="001076C6" w:rsidRDefault="00F60B7D" w:rsidP="001076C6">
      <w:pPr>
        <w:ind w:firstLineChars="200" w:firstLine="480"/>
      </w:pPr>
      <w:r w:rsidRPr="001076C6">
        <w:rPr>
          <w:rFonts w:hint="eastAsia"/>
        </w:rPr>
        <w:t>标准发布后，</w:t>
      </w:r>
      <w:r w:rsidR="001076C6">
        <w:rPr>
          <w:rFonts w:hint="eastAsia"/>
        </w:rPr>
        <w:t>上海核工程研究设计院股份有限公司</w:t>
      </w:r>
      <w:r w:rsidRPr="001076C6">
        <w:rPr>
          <w:rFonts w:hint="eastAsia"/>
        </w:rPr>
        <w:t>将配合中国核能行业协会组织行业召开标准宣贯会，开展培训活动，促进该标准更好的贯彻实施。</w:t>
      </w:r>
    </w:p>
    <w:p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lastRenderedPageBreak/>
        <w:t>十一、废止现行相关标准的建议</w:t>
      </w:r>
    </w:p>
    <w:p w:rsidR="00F60B7D" w:rsidRPr="007F1ACF" w:rsidRDefault="007F1ACF" w:rsidP="001076C6">
      <w:pPr>
        <w:ind w:firstLineChars="200" w:firstLine="480"/>
      </w:pPr>
      <w:r w:rsidRPr="007F1ACF">
        <w:rPr>
          <w:rFonts w:hint="eastAsia"/>
        </w:rPr>
        <w:t>无</w:t>
      </w:r>
      <w:r w:rsidR="001076C6">
        <w:rPr>
          <w:rFonts w:hint="eastAsia"/>
        </w:rPr>
        <w:t>。</w:t>
      </w:r>
    </w:p>
    <w:p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十二、其他应予说明的事项</w:t>
      </w:r>
    </w:p>
    <w:p w:rsidR="006923B0" w:rsidRPr="00C74B5B" w:rsidRDefault="006923B0" w:rsidP="006923B0">
      <w:pPr>
        <w:ind w:firstLineChars="200" w:firstLine="480"/>
        <w:rPr>
          <w:rFonts w:ascii="Times New Roman" w:hAnsi="Times New Roman" w:cs="Times New Roman"/>
        </w:rPr>
      </w:pPr>
      <w:r w:rsidRPr="00C74B5B">
        <w:rPr>
          <w:rFonts w:ascii="Times New Roman" w:hAnsi="Times New Roman" w:cs="Times New Roman" w:hint="eastAsia"/>
        </w:rPr>
        <w:t>本</w:t>
      </w:r>
      <w:r w:rsidR="00E24F88">
        <w:rPr>
          <w:rFonts w:ascii="Times New Roman" w:hAnsi="Times New Roman" w:cs="Times New Roman" w:hint="eastAsia"/>
        </w:rPr>
        <w:t>标准</w:t>
      </w:r>
      <w:r w:rsidRPr="00C74B5B">
        <w:rPr>
          <w:rFonts w:ascii="Times New Roman" w:hAnsi="Times New Roman" w:cs="Times New Roman" w:hint="eastAsia"/>
        </w:rPr>
        <w:t>适用于压水堆型的小型反应堆设施功率运行内部火灾一级</w:t>
      </w:r>
      <w:r w:rsidRPr="00C74B5B">
        <w:rPr>
          <w:rFonts w:ascii="Times New Roman" w:hAnsi="Times New Roman" w:cs="Times New Roman" w:hint="eastAsia"/>
        </w:rPr>
        <w:t>PSA</w:t>
      </w:r>
      <w:r w:rsidR="00CB75D9">
        <w:rPr>
          <w:rFonts w:ascii="Times New Roman" w:hAnsi="Times New Roman" w:cs="Times New Roman" w:hint="eastAsia"/>
        </w:rPr>
        <w:t>。同时，</w:t>
      </w:r>
      <w:r w:rsidR="00CB75D9" w:rsidRPr="00C74B5B">
        <w:rPr>
          <w:rFonts w:ascii="Times New Roman" w:hAnsi="Times New Roman" w:cs="Times New Roman" w:hint="eastAsia"/>
        </w:rPr>
        <w:t>充分考虑各堆型小型反应堆设施的设计特点，</w:t>
      </w:r>
      <w:r w:rsidR="00C2153B">
        <w:rPr>
          <w:rFonts w:ascii="Times New Roman" w:hAnsi="Times New Roman" w:cs="Times New Roman" w:hint="eastAsia"/>
        </w:rPr>
        <w:t>进行适应性</w:t>
      </w:r>
      <w:r w:rsidR="00C2153B">
        <w:rPr>
          <w:rFonts w:ascii="Times New Roman" w:hAnsi="Times New Roman" w:cs="Times New Roman"/>
        </w:rPr>
        <w:t>修改后</w:t>
      </w:r>
      <w:r w:rsidR="00CB75D9">
        <w:rPr>
          <w:rFonts w:ascii="Times New Roman" w:hAnsi="Times New Roman" w:cs="Times New Roman" w:hint="eastAsia"/>
        </w:rPr>
        <w:t>，可</w:t>
      </w:r>
      <w:r w:rsidRPr="00C74B5B">
        <w:rPr>
          <w:rFonts w:ascii="Times New Roman" w:hAnsi="Times New Roman" w:cs="Times New Roman" w:hint="eastAsia"/>
        </w:rPr>
        <w:t>将本</w:t>
      </w:r>
      <w:r w:rsidR="00E24F88">
        <w:rPr>
          <w:rFonts w:ascii="Times New Roman" w:hAnsi="Times New Roman" w:cs="Times New Roman" w:hint="eastAsia"/>
        </w:rPr>
        <w:t>标准</w:t>
      </w:r>
      <w:r w:rsidR="00CB75D9">
        <w:rPr>
          <w:rFonts w:ascii="Times New Roman" w:hAnsi="Times New Roman" w:cs="Times New Roman" w:hint="eastAsia"/>
        </w:rPr>
        <w:t>应用于其他堆型小型反应堆设施</w:t>
      </w:r>
      <w:r w:rsidR="00E5189C">
        <w:rPr>
          <w:rFonts w:ascii="Times New Roman" w:hAnsi="Times New Roman" w:cs="Times New Roman" w:hint="eastAsia"/>
        </w:rPr>
        <w:t>（对于火灾</w:t>
      </w:r>
      <w:r w:rsidR="00E5189C">
        <w:rPr>
          <w:rFonts w:ascii="Times New Roman" w:hAnsi="Times New Roman" w:cs="Times New Roman" w:hint="eastAsia"/>
        </w:rPr>
        <w:t>PSA</w:t>
      </w:r>
      <w:r w:rsidR="00E5189C">
        <w:rPr>
          <w:rFonts w:ascii="Times New Roman" w:hAnsi="Times New Roman" w:cs="Times New Roman" w:hint="eastAsia"/>
        </w:rPr>
        <w:t>特定的技术要素而言，各堆型没有实质差异）</w:t>
      </w:r>
      <w:r w:rsidR="00CB75D9">
        <w:rPr>
          <w:rFonts w:ascii="Times New Roman" w:hAnsi="Times New Roman" w:cs="Times New Roman" w:hint="eastAsia"/>
        </w:rPr>
        <w:t>。</w:t>
      </w:r>
    </w:p>
    <w:p w:rsidR="00F60B7D" w:rsidRPr="006923B0" w:rsidRDefault="006923B0" w:rsidP="006923B0">
      <w:pPr>
        <w:ind w:firstLineChars="200" w:firstLine="480"/>
        <w:rPr>
          <w:rFonts w:ascii="Times New Roman" w:hAnsi="Times New Roman" w:cs="Times New Roman"/>
        </w:rPr>
      </w:pPr>
      <w:r w:rsidRPr="00C74B5B">
        <w:rPr>
          <w:rFonts w:ascii="Times New Roman" w:hAnsi="Times New Roman" w:cs="Times New Roman" w:hint="eastAsia"/>
        </w:rPr>
        <w:t>本部分中不考虑防爆方面的因素。</w:t>
      </w:r>
    </w:p>
    <w:sectPr w:rsidR="00F60B7D" w:rsidRPr="006923B0" w:rsidSect="00113E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69E" w:rsidRDefault="00EC769E" w:rsidP="00E65347">
      <w:pPr>
        <w:spacing w:line="240" w:lineRule="auto"/>
      </w:pPr>
      <w:r>
        <w:separator/>
      </w:r>
    </w:p>
  </w:endnote>
  <w:endnote w:type="continuationSeparator" w:id="0">
    <w:p w:rsidR="00EC769E" w:rsidRDefault="00EC769E" w:rsidP="00E653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69E" w:rsidRDefault="00EC769E" w:rsidP="00E65347">
      <w:pPr>
        <w:spacing w:line="240" w:lineRule="auto"/>
      </w:pPr>
      <w:r>
        <w:separator/>
      </w:r>
    </w:p>
  </w:footnote>
  <w:footnote w:type="continuationSeparator" w:id="0">
    <w:p w:rsidR="00EC769E" w:rsidRDefault="00EC769E" w:rsidP="00E653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E7C70"/>
    <w:multiLevelType w:val="hybridMultilevel"/>
    <w:tmpl w:val="4B9AD3C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4A312EB"/>
    <w:multiLevelType w:val="hybridMultilevel"/>
    <w:tmpl w:val="9350CEB0"/>
    <w:lvl w:ilvl="0" w:tplc="CB982D3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1F35"/>
    <w:rsid w:val="0004736B"/>
    <w:rsid w:val="000854BF"/>
    <w:rsid w:val="000C204E"/>
    <w:rsid w:val="001076C6"/>
    <w:rsid w:val="00113E42"/>
    <w:rsid w:val="00132C00"/>
    <w:rsid w:val="00161CD2"/>
    <w:rsid w:val="001677A0"/>
    <w:rsid w:val="001B44B0"/>
    <w:rsid w:val="001D2FD4"/>
    <w:rsid w:val="0024244C"/>
    <w:rsid w:val="00285F39"/>
    <w:rsid w:val="002A6824"/>
    <w:rsid w:val="002E1F35"/>
    <w:rsid w:val="002F084D"/>
    <w:rsid w:val="003B671A"/>
    <w:rsid w:val="003D5BA5"/>
    <w:rsid w:val="004218F0"/>
    <w:rsid w:val="004439B7"/>
    <w:rsid w:val="004656F6"/>
    <w:rsid w:val="0046763E"/>
    <w:rsid w:val="004F2199"/>
    <w:rsid w:val="00520FE0"/>
    <w:rsid w:val="0061170B"/>
    <w:rsid w:val="0063620C"/>
    <w:rsid w:val="006633BA"/>
    <w:rsid w:val="00673BAD"/>
    <w:rsid w:val="006923B0"/>
    <w:rsid w:val="006A6B56"/>
    <w:rsid w:val="006E0F94"/>
    <w:rsid w:val="0070047E"/>
    <w:rsid w:val="00764E9E"/>
    <w:rsid w:val="007F1ACF"/>
    <w:rsid w:val="008F0708"/>
    <w:rsid w:val="009632E2"/>
    <w:rsid w:val="00A33BF8"/>
    <w:rsid w:val="00A56356"/>
    <w:rsid w:val="00A740E0"/>
    <w:rsid w:val="00A824A7"/>
    <w:rsid w:val="00AB5F92"/>
    <w:rsid w:val="00AC1E52"/>
    <w:rsid w:val="00AD48A2"/>
    <w:rsid w:val="00AE1F12"/>
    <w:rsid w:val="00B22CB2"/>
    <w:rsid w:val="00B24A56"/>
    <w:rsid w:val="00C2153B"/>
    <w:rsid w:val="00C4071A"/>
    <w:rsid w:val="00C478E3"/>
    <w:rsid w:val="00C657FE"/>
    <w:rsid w:val="00CB603C"/>
    <w:rsid w:val="00CB75D9"/>
    <w:rsid w:val="00DC29B1"/>
    <w:rsid w:val="00E0783F"/>
    <w:rsid w:val="00E24F88"/>
    <w:rsid w:val="00E5189C"/>
    <w:rsid w:val="00E65347"/>
    <w:rsid w:val="00EC769E"/>
    <w:rsid w:val="00F60B7D"/>
    <w:rsid w:val="00FB6407"/>
    <w:rsid w:val="00FC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D492B5"/>
  <w15:docId w15:val="{D17BE85E-FED8-4CD1-B804-328E68DC0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407"/>
    <w:pPr>
      <w:ind w:firstLineChars="200" w:firstLine="420"/>
    </w:pPr>
  </w:style>
  <w:style w:type="paragraph" w:styleId="a4">
    <w:name w:val="header"/>
    <w:basedOn w:val="a"/>
    <w:link w:val="a5"/>
    <w:uiPriority w:val="99"/>
    <w:semiHidden/>
    <w:unhideWhenUsed/>
    <w:rsid w:val="00E653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E65347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E6534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E653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6</Pages>
  <Words>592</Words>
  <Characters>3377</Characters>
  <Application>Microsoft Office Word</Application>
  <DocSecurity>0</DocSecurity>
  <Lines>28</Lines>
  <Paragraphs>7</Paragraphs>
  <ScaleCrop>false</ScaleCrop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王炫</dc:creator>
  <cp:keywords/>
  <dc:description/>
  <cp:lastModifiedBy>刘晶晶22117</cp:lastModifiedBy>
  <cp:revision>28</cp:revision>
  <dcterms:created xsi:type="dcterms:W3CDTF">2019-12-04T02:22:00Z</dcterms:created>
  <dcterms:modified xsi:type="dcterms:W3CDTF">2025-07-15T09:51:00Z</dcterms:modified>
</cp:coreProperties>
</file>